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C0E5A" w14:textId="39C3F1DF" w:rsidR="00FE2F13" w:rsidRPr="003722A9" w:rsidRDefault="00056240" w:rsidP="003722A9">
      <w:pPr>
        <w:pStyle w:val="Cmsor1"/>
        <w:numPr>
          <w:ilvl w:val="0"/>
          <w:numId w:val="0"/>
        </w:numPr>
        <w:spacing w:before="0" w:after="0"/>
        <w:jc w:val="center"/>
        <w:rPr>
          <w:b/>
        </w:rPr>
      </w:pPr>
      <w:bookmarkStart w:id="0" w:name="_Toc150352456"/>
      <w:r w:rsidRPr="003722A9">
        <w:rPr>
          <w:b/>
        </w:rPr>
        <w:t xml:space="preserve">Research </w:t>
      </w:r>
      <w:r w:rsidR="00AA763B" w:rsidRPr="003722A9">
        <w:rPr>
          <w:b/>
        </w:rPr>
        <w:t xml:space="preserve">Data </w:t>
      </w:r>
      <w:r w:rsidRPr="003722A9">
        <w:rPr>
          <w:b/>
        </w:rPr>
        <w:t>M</w:t>
      </w:r>
      <w:r w:rsidR="00AA763B" w:rsidRPr="003722A9">
        <w:rPr>
          <w:b/>
        </w:rPr>
        <w:t xml:space="preserve">anagement </w:t>
      </w:r>
      <w:r w:rsidRPr="003722A9">
        <w:rPr>
          <w:b/>
        </w:rPr>
        <w:t>P</w:t>
      </w:r>
      <w:r w:rsidR="00AA763B" w:rsidRPr="003722A9">
        <w:rPr>
          <w:b/>
        </w:rPr>
        <w:t>lan</w:t>
      </w:r>
      <w:bookmarkEnd w:id="0"/>
      <w:r w:rsidRPr="003722A9">
        <w:rPr>
          <w:b/>
        </w:rPr>
        <w:t xml:space="preserve"> (DMP)</w:t>
      </w:r>
    </w:p>
    <w:p w14:paraId="18BF4BCB" w14:textId="0D4A4057" w:rsidR="00AA763B" w:rsidRPr="003722A9" w:rsidRDefault="00056240" w:rsidP="00FE2F13">
      <w:pPr>
        <w:pStyle w:val="Cmsor1"/>
        <w:numPr>
          <w:ilvl w:val="0"/>
          <w:numId w:val="0"/>
        </w:numPr>
        <w:spacing w:before="0"/>
        <w:jc w:val="center"/>
        <w:rPr>
          <w:b/>
          <w:color w:val="2F5496" w:themeColor="accent5" w:themeShade="BF"/>
          <w:lang w:val="hu-HU"/>
        </w:rPr>
      </w:pPr>
      <w:r w:rsidRPr="003722A9">
        <w:rPr>
          <w:b/>
          <w:color w:val="2F5496" w:themeColor="accent5" w:themeShade="BF"/>
          <w:lang w:val="hu-HU"/>
        </w:rPr>
        <w:t xml:space="preserve">Kutatási adatok </w:t>
      </w:r>
      <w:r w:rsidR="00FE2F13" w:rsidRPr="003722A9">
        <w:rPr>
          <w:b/>
          <w:color w:val="2F5496" w:themeColor="accent5" w:themeShade="BF"/>
          <w:lang w:val="hu-HU"/>
        </w:rPr>
        <w:t>kezelési terv</w:t>
      </w:r>
      <w:r w:rsidRPr="003722A9">
        <w:rPr>
          <w:b/>
          <w:color w:val="2F5496" w:themeColor="accent5" w:themeShade="BF"/>
          <w:lang w:val="hu-HU"/>
        </w:rPr>
        <w:t>e</w:t>
      </w:r>
    </w:p>
    <w:p w14:paraId="7DCB6DF4" w14:textId="77777777" w:rsidR="00FE2F13" w:rsidRPr="002F6795" w:rsidRDefault="00FE2F13" w:rsidP="00AA763B">
      <w:pPr>
        <w:spacing w:line="240" w:lineRule="auto"/>
        <w:rPr>
          <w:highlight w:val="lightGray"/>
          <w:lang w:val="hu-HU"/>
        </w:rPr>
      </w:pPr>
    </w:p>
    <w:p w14:paraId="0046273A" w14:textId="2A773099" w:rsidR="002F6795" w:rsidRPr="002F6795" w:rsidRDefault="002F6795" w:rsidP="002F6795">
      <w:pPr>
        <w:spacing w:line="240" w:lineRule="auto"/>
        <w:rPr>
          <w:sz w:val="20"/>
          <w:szCs w:val="20"/>
        </w:rPr>
      </w:pPr>
      <w:r w:rsidRPr="002F6795">
        <w:rPr>
          <w:sz w:val="20"/>
          <w:szCs w:val="20"/>
          <w:highlight w:val="lightGray"/>
        </w:rPr>
        <w:t>(</w:t>
      </w:r>
      <w:r w:rsidR="00BF49D5" w:rsidRPr="002F6795">
        <w:rPr>
          <w:sz w:val="20"/>
          <w:szCs w:val="20"/>
          <w:highlight w:val="lightGray"/>
        </w:rPr>
        <w:t>Use the language of the application</w:t>
      </w:r>
      <w:r w:rsidR="000847E7">
        <w:rPr>
          <w:sz w:val="20"/>
          <w:szCs w:val="20"/>
          <w:highlight w:val="lightGray"/>
        </w:rPr>
        <w:t xml:space="preserve"> with</w:t>
      </w:r>
      <w:r w:rsidR="00BF49D5" w:rsidRPr="002F6795">
        <w:rPr>
          <w:sz w:val="20"/>
          <w:szCs w:val="20"/>
          <w:highlight w:val="lightGray"/>
        </w:rPr>
        <w:t xml:space="preserve"> Times New Roman font type, 12 </w:t>
      </w:r>
      <w:proofErr w:type="spellStart"/>
      <w:r w:rsidR="00BF49D5" w:rsidRPr="002F6795">
        <w:rPr>
          <w:sz w:val="20"/>
          <w:szCs w:val="20"/>
          <w:highlight w:val="lightGray"/>
        </w:rPr>
        <w:t>pt</w:t>
      </w:r>
      <w:proofErr w:type="spellEnd"/>
      <w:r w:rsidR="00BF49D5" w:rsidRPr="002F6795">
        <w:rPr>
          <w:sz w:val="20"/>
          <w:szCs w:val="20"/>
          <w:highlight w:val="lightGray"/>
        </w:rPr>
        <w:t xml:space="preserve"> font size. </w:t>
      </w:r>
      <w:r w:rsidR="00BF49D5" w:rsidRPr="002F6795">
        <w:rPr>
          <w:b/>
          <w:sz w:val="20"/>
          <w:szCs w:val="20"/>
          <w:highlight w:val="lightGray"/>
        </w:rPr>
        <w:t>Please delete the sections highlighted in grey.</w:t>
      </w:r>
      <w:r w:rsidR="00BF49D5">
        <w:rPr>
          <w:sz w:val="20"/>
          <w:szCs w:val="20"/>
          <w:highlight w:val="lightGray"/>
          <w:lang w:val="hu-HU"/>
        </w:rPr>
        <w:t xml:space="preserve"> / </w:t>
      </w:r>
      <w:r w:rsidR="00BF49D5" w:rsidRPr="00EA56C0">
        <w:rPr>
          <w:color w:val="2F5496" w:themeColor="accent5" w:themeShade="BF"/>
          <w:sz w:val="20"/>
          <w:szCs w:val="20"/>
          <w:highlight w:val="lightGray"/>
          <w:lang w:val="hu-HU"/>
        </w:rPr>
        <w:t>A</w:t>
      </w:r>
      <w:r w:rsidRPr="00EA56C0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pályá</w:t>
      </w:r>
      <w:r w:rsidR="000847E7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zat nyelvén kérjük elkészíteni </w:t>
      </w:r>
      <w:r w:rsidRPr="00EA56C0">
        <w:rPr>
          <w:color w:val="2F5496" w:themeColor="accent5" w:themeShade="BF"/>
          <w:sz w:val="20"/>
          <w:szCs w:val="20"/>
          <w:highlight w:val="lightGray"/>
          <w:lang w:val="hu-HU"/>
        </w:rPr>
        <w:t>Times New Roman be</w:t>
      </w:r>
      <w:r w:rsidR="000847E7">
        <w:rPr>
          <w:color w:val="2F5496" w:themeColor="accent5" w:themeShade="BF"/>
          <w:sz w:val="20"/>
          <w:szCs w:val="20"/>
          <w:highlight w:val="lightGray"/>
          <w:lang w:val="hu-HU"/>
        </w:rPr>
        <w:t>tűtípussal, 12 pt betűmérettel.</w:t>
      </w:r>
      <w:r w:rsidRPr="00EA56C0">
        <w:rPr>
          <w:color w:val="2F5496" w:themeColor="accent5" w:themeShade="BF"/>
          <w:sz w:val="20"/>
          <w:szCs w:val="20"/>
          <w:highlight w:val="lightGray"/>
          <w:lang w:val="hu-HU"/>
        </w:rPr>
        <w:t xml:space="preserve"> </w:t>
      </w:r>
      <w:r w:rsidRPr="00EA56C0">
        <w:rPr>
          <w:b/>
          <w:color w:val="2F5496" w:themeColor="accent5" w:themeShade="BF"/>
          <w:sz w:val="20"/>
          <w:szCs w:val="20"/>
          <w:highlight w:val="lightGray"/>
          <w:lang w:val="hu-HU"/>
        </w:rPr>
        <w:t>A szürke hátterű részeket kérjük törölni.</w:t>
      </w:r>
      <w:r w:rsidRPr="002F6795">
        <w:rPr>
          <w:sz w:val="20"/>
          <w:szCs w:val="20"/>
          <w:highlight w:val="lightGray"/>
        </w:rPr>
        <w:t>)</w:t>
      </w:r>
      <w:r w:rsidRPr="002F6795">
        <w:rPr>
          <w:sz w:val="20"/>
          <w:szCs w:val="20"/>
        </w:rPr>
        <w:t xml:space="preserve"> </w:t>
      </w:r>
    </w:p>
    <w:p w14:paraId="1E5B79AB" w14:textId="77777777" w:rsidR="002F6795" w:rsidRPr="002F6795" w:rsidRDefault="002F6795" w:rsidP="00AA763B">
      <w:pPr>
        <w:spacing w:line="240" w:lineRule="auto"/>
        <w:rPr>
          <w:highlight w:val="lightGray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56240" w:rsidRPr="003722A9" w14:paraId="159CD54D" w14:textId="77777777" w:rsidTr="002F6795">
        <w:tc>
          <w:tcPr>
            <w:tcW w:w="4673" w:type="dxa"/>
          </w:tcPr>
          <w:p w14:paraId="3657654C" w14:textId="77777777" w:rsidR="00056240" w:rsidRPr="003722A9" w:rsidRDefault="00056240" w:rsidP="00AA763B">
            <w:pPr>
              <w:spacing w:line="240" w:lineRule="auto"/>
              <w:rPr>
                <w:lang w:val="hu-HU"/>
              </w:rPr>
            </w:pPr>
            <w:r w:rsidRPr="003722A9">
              <w:t>Registration number</w:t>
            </w:r>
            <w:r w:rsidRPr="003722A9">
              <w:rPr>
                <w:lang w:val="hu-HU"/>
              </w:rPr>
              <w:t xml:space="preserve"> / </w:t>
            </w:r>
            <w:r w:rsidRPr="003722A9">
              <w:rPr>
                <w:color w:val="2F5496" w:themeColor="accent5" w:themeShade="BF"/>
                <w:lang w:val="hu-HU"/>
              </w:rPr>
              <w:t>Pályázati azonosító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51D5E41C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056240" w:rsidRPr="003722A9" w14:paraId="401826AA" w14:textId="77777777" w:rsidTr="002F6795">
        <w:tc>
          <w:tcPr>
            <w:tcW w:w="4673" w:type="dxa"/>
          </w:tcPr>
          <w:p w14:paraId="3CAF9741" w14:textId="77777777" w:rsidR="00056240" w:rsidRPr="003722A9" w:rsidRDefault="00056240" w:rsidP="00056240">
            <w:pPr>
              <w:spacing w:line="240" w:lineRule="auto"/>
              <w:rPr>
                <w:lang w:val="hu-HU"/>
              </w:rPr>
            </w:pPr>
            <w:r w:rsidRPr="003722A9">
              <w:t>Principal Investigator</w:t>
            </w:r>
            <w:r w:rsidRPr="003722A9">
              <w:rPr>
                <w:lang w:val="hu-HU"/>
              </w:rPr>
              <w:t xml:space="preserve"> / </w:t>
            </w:r>
            <w:r w:rsidRPr="003722A9">
              <w:rPr>
                <w:color w:val="2F5496" w:themeColor="accent5" w:themeShade="BF"/>
                <w:lang w:val="hu-HU"/>
              </w:rPr>
              <w:t>Kutatócsoport-vezető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374A7FDE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056240" w:rsidRPr="003722A9" w14:paraId="73233B1C" w14:textId="77777777" w:rsidTr="002F6795">
        <w:tc>
          <w:tcPr>
            <w:tcW w:w="4673" w:type="dxa"/>
          </w:tcPr>
          <w:p w14:paraId="79901861" w14:textId="77777777" w:rsidR="00056240" w:rsidRPr="003722A9" w:rsidRDefault="00056240" w:rsidP="002F6795">
            <w:pPr>
              <w:spacing w:line="240" w:lineRule="auto"/>
              <w:rPr>
                <w:lang w:val="hu-HU"/>
              </w:rPr>
            </w:pPr>
            <w:r w:rsidRPr="003722A9">
              <w:rPr>
                <w:lang w:val="hu-HU"/>
              </w:rPr>
              <w:t xml:space="preserve">Project </w:t>
            </w:r>
            <w:r w:rsidRPr="003722A9">
              <w:t>title</w:t>
            </w:r>
            <w:r w:rsidRPr="003722A9">
              <w:rPr>
                <w:lang w:val="hu-HU"/>
              </w:rPr>
              <w:t xml:space="preserve"> / </w:t>
            </w:r>
            <w:r w:rsidRPr="003722A9">
              <w:rPr>
                <w:color w:val="2F5496" w:themeColor="accent5" w:themeShade="BF"/>
                <w:lang w:val="hu-HU"/>
              </w:rPr>
              <w:t xml:space="preserve">A kutatás </w:t>
            </w:r>
            <w:r w:rsidR="002F6795" w:rsidRPr="003722A9">
              <w:rPr>
                <w:color w:val="2F5496" w:themeColor="accent5" w:themeShade="BF"/>
                <w:lang w:val="hu-HU"/>
              </w:rPr>
              <w:t>címe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28042C2A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  <w:p w14:paraId="431F0287" w14:textId="77777777" w:rsidR="002F6795" w:rsidRPr="003722A9" w:rsidRDefault="002F6795" w:rsidP="00AA763B">
            <w:pPr>
              <w:spacing w:line="240" w:lineRule="auto"/>
              <w:rPr>
                <w:b/>
                <w:lang w:val="hu-HU"/>
              </w:rPr>
            </w:pPr>
          </w:p>
          <w:p w14:paraId="17B0C286" w14:textId="77777777" w:rsidR="002F6795" w:rsidRPr="003722A9" w:rsidRDefault="002F6795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056240" w:rsidRPr="003722A9" w14:paraId="79AC54AA" w14:textId="77777777" w:rsidTr="002F6795">
        <w:tc>
          <w:tcPr>
            <w:tcW w:w="4673" w:type="dxa"/>
          </w:tcPr>
          <w:p w14:paraId="299F965D" w14:textId="77777777" w:rsidR="00056240" w:rsidRPr="003722A9" w:rsidRDefault="00056240" w:rsidP="002F6795">
            <w:pPr>
              <w:spacing w:line="240" w:lineRule="auto"/>
              <w:rPr>
                <w:lang w:val="hu-HU"/>
              </w:rPr>
            </w:pPr>
            <w:r w:rsidRPr="003722A9">
              <w:t>Host resea</w:t>
            </w:r>
            <w:r w:rsidR="002F6795" w:rsidRPr="003722A9">
              <w:t>r</w:t>
            </w:r>
            <w:r w:rsidRPr="003722A9">
              <w:t>ch entity</w:t>
            </w:r>
            <w:r w:rsidRPr="003722A9">
              <w:rPr>
                <w:lang w:val="hu-HU"/>
              </w:rPr>
              <w:t xml:space="preserve"> / </w:t>
            </w:r>
            <w:r w:rsidRPr="003722A9">
              <w:rPr>
                <w:color w:val="2F5496" w:themeColor="accent5" w:themeShade="BF"/>
                <w:lang w:val="hu-HU"/>
              </w:rPr>
              <w:t>Befogadó kutatóhely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6A58248E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  <w:p w14:paraId="527F5352" w14:textId="77777777" w:rsidR="004074BE" w:rsidRPr="003722A9" w:rsidRDefault="004074BE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864990" w:rsidRPr="003722A9" w14:paraId="7CD4BE95" w14:textId="77777777" w:rsidTr="002F6795">
        <w:tc>
          <w:tcPr>
            <w:tcW w:w="4673" w:type="dxa"/>
          </w:tcPr>
          <w:p w14:paraId="633902D4" w14:textId="77777777" w:rsidR="00864990" w:rsidRPr="003722A9" w:rsidRDefault="00864990" w:rsidP="00056240">
            <w:pPr>
              <w:spacing w:line="240" w:lineRule="auto"/>
            </w:pPr>
            <w:r w:rsidRPr="003722A9">
              <w:t>Start date and end date of the project /</w:t>
            </w:r>
          </w:p>
          <w:p w14:paraId="1D2E6FA3" w14:textId="123C4EE6" w:rsidR="00864990" w:rsidRPr="003722A9" w:rsidRDefault="00864990" w:rsidP="00056240">
            <w:pPr>
              <w:spacing w:line="240" w:lineRule="auto"/>
            </w:pPr>
            <w:r w:rsidRPr="009C58A9">
              <w:rPr>
                <w:color w:val="2F5496" w:themeColor="accent5" w:themeShade="BF"/>
                <w:lang w:val="hu-HU"/>
              </w:rPr>
              <w:t>A projekt kezdő- és záróidőpontja</w:t>
            </w:r>
            <w:r w:rsidR="00EA56C0" w:rsidRPr="003722A9">
              <w:t>:</w:t>
            </w:r>
          </w:p>
        </w:tc>
        <w:tc>
          <w:tcPr>
            <w:tcW w:w="4389" w:type="dxa"/>
          </w:tcPr>
          <w:p w14:paraId="197D73EB" w14:textId="77777777" w:rsidR="00864990" w:rsidRPr="003722A9" w:rsidRDefault="00864990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056240" w:rsidRPr="003722A9" w14:paraId="03F6D497" w14:textId="77777777" w:rsidTr="002F6795">
        <w:tc>
          <w:tcPr>
            <w:tcW w:w="4673" w:type="dxa"/>
          </w:tcPr>
          <w:p w14:paraId="08A04D86" w14:textId="77777777" w:rsidR="002F6795" w:rsidRPr="003722A9" w:rsidRDefault="00056240" w:rsidP="00056240">
            <w:pPr>
              <w:spacing w:line="240" w:lineRule="auto"/>
              <w:rPr>
                <w:lang w:val="hu-HU"/>
              </w:rPr>
            </w:pPr>
            <w:r w:rsidRPr="003722A9">
              <w:t>Data manager/contact</w:t>
            </w:r>
            <w:r w:rsidRPr="003722A9">
              <w:rPr>
                <w:lang w:val="hu-HU"/>
              </w:rPr>
              <w:t xml:space="preserve"> / </w:t>
            </w:r>
          </w:p>
          <w:p w14:paraId="08CAB6AB" w14:textId="77777777" w:rsidR="00056240" w:rsidRPr="003722A9" w:rsidRDefault="00056240" w:rsidP="00864990">
            <w:pPr>
              <w:spacing w:line="240" w:lineRule="auto"/>
              <w:rPr>
                <w:lang w:val="hu-HU"/>
              </w:rPr>
            </w:pPr>
            <w:r w:rsidRPr="003722A9">
              <w:rPr>
                <w:color w:val="2F5496" w:themeColor="accent5" w:themeShade="BF"/>
                <w:lang w:val="hu-HU"/>
              </w:rPr>
              <w:t>Adat</w:t>
            </w:r>
            <w:r w:rsidR="00864990" w:rsidRPr="003722A9">
              <w:rPr>
                <w:color w:val="2F5496" w:themeColor="accent5" w:themeShade="BF"/>
                <w:lang w:val="hu-HU"/>
              </w:rPr>
              <w:t>kezelő</w:t>
            </w:r>
            <w:r w:rsidRPr="003722A9">
              <w:rPr>
                <w:color w:val="2F5496" w:themeColor="accent5" w:themeShade="BF"/>
                <w:lang w:val="hu-HU"/>
              </w:rPr>
              <w:t>/elérhetőség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63CE7F4F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056240" w:rsidRPr="003722A9" w14:paraId="2EFF4F87" w14:textId="77777777" w:rsidTr="002F6795">
        <w:tc>
          <w:tcPr>
            <w:tcW w:w="4673" w:type="dxa"/>
          </w:tcPr>
          <w:p w14:paraId="2F4664FF" w14:textId="77777777" w:rsidR="002F6795" w:rsidRPr="003722A9" w:rsidRDefault="00056240" w:rsidP="00AA763B">
            <w:pPr>
              <w:spacing w:line="240" w:lineRule="auto"/>
              <w:rPr>
                <w:lang w:val="hu-HU"/>
              </w:rPr>
            </w:pPr>
            <w:r w:rsidRPr="003722A9">
              <w:t>DMP 1st version/date</w:t>
            </w:r>
            <w:r w:rsidRPr="003722A9">
              <w:rPr>
                <w:lang w:val="hu-HU"/>
              </w:rPr>
              <w:t xml:space="preserve"> / </w:t>
            </w:r>
          </w:p>
          <w:p w14:paraId="3A9D50B2" w14:textId="77777777" w:rsidR="002F6795" w:rsidRPr="003722A9" w:rsidRDefault="002F6795" w:rsidP="002F6795">
            <w:pPr>
              <w:spacing w:line="240" w:lineRule="auto"/>
              <w:rPr>
                <w:lang w:val="hu-HU"/>
              </w:rPr>
            </w:pPr>
            <w:r w:rsidRPr="003722A9">
              <w:rPr>
                <w:color w:val="2F5496" w:themeColor="accent5" w:themeShade="BF"/>
                <w:lang w:val="hu-HU"/>
              </w:rPr>
              <w:t>Adatkezelési terv 1. változata/dátum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402D9022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  <w:tr w:rsidR="00056240" w:rsidRPr="003722A9" w14:paraId="44D0CF62" w14:textId="77777777" w:rsidTr="002F6795">
        <w:tc>
          <w:tcPr>
            <w:tcW w:w="4673" w:type="dxa"/>
          </w:tcPr>
          <w:p w14:paraId="139ACC75" w14:textId="77777777" w:rsidR="00056240" w:rsidRPr="003722A9" w:rsidRDefault="00056240" w:rsidP="00AA763B">
            <w:pPr>
              <w:spacing w:line="240" w:lineRule="auto"/>
              <w:rPr>
                <w:lang w:val="hu-HU"/>
              </w:rPr>
            </w:pPr>
            <w:r w:rsidRPr="003722A9">
              <w:t>DMP last update/date</w:t>
            </w:r>
            <w:r w:rsidRPr="003722A9">
              <w:rPr>
                <w:lang w:val="hu-HU"/>
              </w:rPr>
              <w:t>:</w:t>
            </w:r>
          </w:p>
          <w:p w14:paraId="34A252E3" w14:textId="77777777" w:rsidR="002F6795" w:rsidRPr="003722A9" w:rsidRDefault="002F6795" w:rsidP="002F6795">
            <w:pPr>
              <w:spacing w:line="240" w:lineRule="auto"/>
              <w:rPr>
                <w:lang w:val="hu-HU"/>
              </w:rPr>
            </w:pPr>
            <w:r w:rsidRPr="003722A9">
              <w:rPr>
                <w:color w:val="2F5496" w:themeColor="accent5" w:themeShade="BF"/>
                <w:lang w:val="hu-HU"/>
              </w:rPr>
              <w:t>Adatkezelési terv utolsó frissítése/dátum</w:t>
            </w:r>
            <w:r w:rsidRPr="003722A9">
              <w:rPr>
                <w:lang w:val="hu-HU"/>
              </w:rPr>
              <w:t>:</w:t>
            </w:r>
          </w:p>
        </w:tc>
        <w:tc>
          <w:tcPr>
            <w:tcW w:w="4389" w:type="dxa"/>
          </w:tcPr>
          <w:p w14:paraId="525292A6" w14:textId="77777777" w:rsidR="00056240" w:rsidRPr="003722A9" w:rsidRDefault="00056240" w:rsidP="00AA763B">
            <w:pPr>
              <w:spacing w:line="240" w:lineRule="auto"/>
              <w:rPr>
                <w:b/>
                <w:lang w:val="hu-HU"/>
              </w:rPr>
            </w:pPr>
          </w:p>
        </w:tc>
      </w:tr>
    </w:tbl>
    <w:p w14:paraId="19B0BDB8" w14:textId="77777777" w:rsidR="00864990" w:rsidRPr="003722A9" w:rsidRDefault="00864990" w:rsidP="00AA763B">
      <w:pPr>
        <w:spacing w:line="240" w:lineRule="auto"/>
        <w:rPr>
          <w:highlight w:val="lightGray"/>
          <w:lang w:val="hu-HU"/>
        </w:rPr>
      </w:pPr>
    </w:p>
    <w:p w14:paraId="2C6AEA87" w14:textId="0622CEE0" w:rsidR="00864990" w:rsidRPr="003722A9" w:rsidRDefault="00B371BB" w:rsidP="00864990">
      <w:pPr>
        <w:tabs>
          <w:tab w:val="left" w:pos="5802"/>
        </w:tabs>
        <w:spacing w:line="200" w:lineRule="atLeast"/>
        <w:rPr>
          <w:b/>
          <w:i/>
          <w:color w:val="000000"/>
        </w:rPr>
      </w:pPr>
      <w:r w:rsidRPr="003722A9">
        <w:rPr>
          <w:color w:val="000000"/>
        </w:rPr>
        <w:t xml:space="preserve">In the below sections describe how you plan to manage the research data collected/generated during your Lendület project following the principle “as open as possible, as closed as necessary”. </w:t>
      </w:r>
      <w:r w:rsidR="00864990" w:rsidRPr="003722A9">
        <w:rPr>
          <w:color w:val="000000"/>
        </w:rPr>
        <w:t xml:space="preserve">The </w:t>
      </w:r>
      <w:r w:rsidR="004E25DA" w:rsidRPr="003722A9">
        <w:rPr>
          <w:color w:val="000000"/>
        </w:rPr>
        <w:t xml:space="preserve">data management should be specified based on FAIR </w:t>
      </w:r>
      <w:r w:rsidR="006E3297" w:rsidRPr="003722A9">
        <w:rPr>
          <w:color w:val="000000"/>
        </w:rPr>
        <w:t xml:space="preserve">principles: </w:t>
      </w:r>
      <w:r w:rsidR="006E3297" w:rsidRPr="003722A9">
        <w:rPr>
          <w:b/>
          <w:color w:val="000000"/>
        </w:rPr>
        <w:t>F</w:t>
      </w:r>
      <w:r w:rsidR="006E3297" w:rsidRPr="003722A9">
        <w:rPr>
          <w:color w:val="000000"/>
        </w:rPr>
        <w:t xml:space="preserve">indable – </w:t>
      </w:r>
      <w:r w:rsidR="006E3297" w:rsidRPr="003722A9">
        <w:rPr>
          <w:b/>
          <w:color w:val="000000"/>
        </w:rPr>
        <w:t>A</w:t>
      </w:r>
      <w:r w:rsidR="006E3297" w:rsidRPr="003722A9">
        <w:rPr>
          <w:color w:val="000000"/>
        </w:rPr>
        <w:t xml:space="preserve">ccessible – </w:t>
      </w:r>
      <w:r w:rsidR="006E3297" w:rsidRPr="003722A9">
        <w:rPr>
          <w:b/>
          <w:color w:val="000000"/>
        </w:rPr>
        <w:t>I</w:t>
      </w:r>
      <w:r w:rsidR="006E3297" w:rsidRPr="003722A9">
        <w:rPr>
          <w:color w:val="000000"/>
        </w:rPr>
        <w:t xml:space="preserve">nteroperable – </w:t>
      </w:r>
      <w:r w:rsidR="006E3297" w:rsidRPr="003722A9">
        <w:rPr>
          <w:b/>
          <w:color w:val="000000"/>
        </w:rPr>
        <w:t>R</w:t>
      </w:r>
      <w:r w:rsidR="006E3297" w:rsidRPr="003722A9">
        <w:rPr>
          <w:color w:val="000000"/>
        </w:rPr>
        <w:t xml:space="preserve">e-usable. </w:t>
      </w:r>
      <w:r w:rsidR="00864990" w:rsidRPr="003722A9">
        <w:rPr>
          <w:color w:val="000000"/>
        </w:rPr>
        <w:t>Each of the issues should be addressed with a level of de</w:t>
      </w:r>
      <w:r w:rsidR="006E3297" w:rsidRPr="003722A9">
        <w:rPr>
          <w:color w:val="000000"/>
        </w:rPr>
        <w:t>tail appropriate to the project.</w:t>
      </w:r>
    </w:p>
    <w:p w14:paraId="3D26511E" w14:textId="148AE6FF" w:rsidR="008E0A66" w:rsidRPr="003722A9" w:rsidRDefault="008E0A66" w:rsidP="000847E7">
      <w:pPr>
        <w:pStyle w:val="NormlWeb"/>
        <w:spacing w:before="60" w:beforeAutospacing="0" w:after="0" w:afterAutospacing="0"/>
        <w:jc w:val="both"/>
        <w:rPr>
          <w:color w:val="2F5496" w:themeColor="accent5" w:themeShade="BF"/>
        </w:rPr>
      </w:pPr>
      <w:r w:rsidRPr="003722A9">
        <w:rPr>
          <w:color w:val="2F5496" w:themeColor="accent5" w:themeShade="BF"/>
        </w:rPr>
        <w:t>A következő</w:t>
      </w:r>
      <w:r w:rsidR="00B371BB" w:rsidRPr="003722A9">
        <w:rPr>
          <w:color w:val="2F5496" w:themeColor="accent5" w:themeShade="BF"/>
        </w:rPr>
        <w:t>kben írja le</w:t>
      </w:r>
      <w:r w:rsidRPr="003722A9">
        <w:rPr>
          <w:color w:val="2F5496" w:themeColor="accent5" w:themeShade="BF"/>
        </w:rPr>
        <w:t xml:space="preserve">, hogyan tervezi a </w:t>
      </w:r>
      <w:r w:rsidR="00B371BB" w:rsidRPr="003722A9">
        <w:rPr>
          <w:color w:val="2F5496" w:themeColor="accent5" w:themeShade="BF"/>
        </w:rPr>
        <w:t xml:space="preserve">Lendület projekt ideje alatt gyűjtött/keletkezett adatok kezelését követve a „nyílt, amennyire lehetséges, zárt, amennyire szükséges” alapelvet. Az adatkezelést a FAIR szempontok szerint kérjük </w:t>
      </w:r>
      <w:r w:rsidR="004E25DA" w:rsidRPr="003722A9">
        <w:rPr>
          <w:color w:val="2F5496" w:themeColor="accent5" w:themeShade="BF"/>
        </w:rPr>
        <w:t>kifejteni</w:t>
      </w:r>
      <w:r w:rsidR="00B371BB" w:rsidRPr="003722A9">
        <w:rPr>
          <w:color w:val="2F5496" w:themeColor="accent5" w:themeShade="BF"/>
        </w:rPr>
        <w:t xml:space="preserve">: </w:t>
      </w:r>
      <w:r w:rsidR="006E3297" w:rsidRPr="003722A9">
        <w:rPr>
          <w:b/>
          <w:color w:val="2F5496" w:themeColor="accent5" w:themeShade="BF"/>
        </w:rPr>
        <w:t>F</w:t>
      </w:r>
      <w:r w:rsidR="004E25DA" w:rsidRPr="003722A9">
        <w:rPr>
          <w:color w:val="2F5496" w:themeColor="accent5" w:themeShade="BF"/>
        </w:rPr>
        <w:t xml:space="preserve">indable – megtalálható, </w:t>
      </w:r>
      <w:r w:rsidR="006E3297" w:rsidRPr="003722A9">
        <w:rPr>
          <w:b/>
          <w:color w:val="2F5496" w:themeColor="accent5" w:themeShade="BF"/>
        </w:rPr>
        <w:t>A</w:t>
      </w:r>
      <w:r w:rsidR="004E25DA" w:rsidRPr="003722A9">
        <w:rPr>
          <w:color w:val="2F5496" w:themeColor="accent5" w:themeShade="BF"/>
        </w:rPr>
        <w:t xml:space="preserve">ccessible – hozzáférhető, </w:t>
      </w:r>
      <w:r w:rsidR="006E3297" w:rsidRPr="003722A9">
        <w:rPr>
          <w:b/>
          <w:color w:val="2F5496" w:themeColor="accent5" w:themeShade="BF"/>
        </w:rPr>
        <w:t>I</w:t>
      </w:r>
      <w:r w:rsidR="004E25DA" w:rsidRPr="003722A9">
        <w:rPr>
          <w:color w:val="2F5496" w:themeColor="accent5" w:themeShade="BF"/>
        </w:rPr>
        <w:t xml:space="preserve">nteroperable – szabványosított, </w:t>
      </w:r>
      <w:r w:rsidR="006E3297" w:rsidRPr="003722A9">
        <w:rPr>
          <w:b/>
          <w:color w:val="2F5496" w:themeColor="accent5" w:themeShade="BF"/>
        </w:rPr>
        <w:t>R</w:t>
      </w:r>
      <w:r w:rsidR="004E25DA" w:rsidRPr="003722A9">
        <w:rPr>
          <w:color w:val="2F5496" w:themeColor="accent5" w:themeShade="BF"/>
        </w:rPr>
        <w:t xml:space="preserve">e-usable – újrafelhasználható. </w:t>
      </w:r>
      <w:r w:rsidRPr="003722A9">
        <w:rPr>
          <w:color w:val="2F5496" w:themeColor="accent5" w:themeShade="BF"/>
        </w:rPr>
        <w:t>Az alábbi</w:t>
      </w:r>
      <w:r w:rsidR="006E3297" w:rsidRPr="003722A9">
        <w:rPr>
          <w:color w:val="2F5496" w:themeColor="accent5" w:themeShade="BF"/>
        </w:rPr>
        <w:t xml:space="preserve">ak mindegyikét </w:t>
      </w:r>
      <w:r w:rsidRPr="003722A9">
        <w:rPr>
          <w:color w:val="2F5496" w:themeColor="accent5" w:themeShade="BF"/>
        </w:rPr>
        <w:t xml:space="preserve">a projektnek megfelelő részletességgel kell </w:t>
      </w:r>
      <w:r w:rsidR="006E3297" w:rsidRPr="003722A9">
        <w:rPr>
          <w:color w:val="2F5496" w:themeColor="accent5" w:themeShade="BF"/>
        </w:rPr>
        <w:t>megadni</w:t>
      </w:r>
      <w:r w:rsidRPr="003722A9">
        <w:rPr>
          <w:color w:val="2F5496" w:themeColor="accent5" w:themeShade="BF"/>
        </w:rPr>
        <w:t>.</w:t>
      </w:r>
    </w:p>
    <w:p w14:paraId="04BDEB3B" w14:textId="77777777" w:rsidR="004074BE" w:rsidRPr="003722A9" w:rsidRDefault="004074BE" w:rsidP="00864990">
      <w:pPr>
        <w:tabs>
          <w:tab w:val="left" w:pos="5802"/>
        </w:tabs>
        <w:spacing w:line="200" w:lineRule="atLeast"/>
        <w:rPr>
          <w:b/>
          <w:i/>
          <w:color w:val="000000"/>
          <w:u w:val="single"/>
        </w:rPr>
      </w:pPr>
    </w:p>
    <w:p w14:paraId="04F5D708" w14:textId="3F3AF7E1" w:rsidR="004074BE" w:rsidRPr="003722A9" w:rsidRDefault="004074BE" w:rsidP="00BD5FB8">
      <w:pPr>
        <w:tabs>
          <w:tab w:val="left" w:pos="5802"/>
        </w:tabs>
        <w:spacing w:line="240" w:lineRule="auto"/>
        <w:rPr>
          <w:i/>
        </w:rPr>
      </w:pPr>
      <w:r w:rsidRPr="003722A9">
        <w:rPr>
          <w:b/>
        </w:rPr>
        <w:t xml:space="preserve">SUMMARY </w:t>
      </w:r>
      <w:r w:rsidRPr="003722A9">
        <w:rPr>
          <w:i/>
        </w:rPr>
        <w:t>(</w:t>
      </w:r>
      <w:r w:rsidR="00FD5D95" w:rsidRPr="003722A9">
        <w:rPr>
          <w:i/>
        </w:rPr>
        <w:t xml:space="preserve">purpose of the data collection/generation; </w:t>
      </w:r>
      <w:r w:rsidR="004049CC" w:rsidRPr="003722A9">
        <w:rPr>
          <w:i/>
        </w:rPr>
        <w:t xml:space="preserve">relation to the objectives of the project; </w:t>
      </w:r>
      <w:r w:rsidRPr="003722A9">
        <w:rPr>
          <w:i/>
        </w:rPr>
        <w:t>dataset</w:t>
      </w:r>
      <w:r w:rsidRPr="003722A9">
        <w:rPr>
          <w:rStyle w:val="Lbjegyzet-hivatkozs"/>
          <w:i/>
        </w:rPr>
        <w:footnoteReference w:id="1"/>
      </w:r>
      <w:r w:rsidRPr="003722A9">
        <w:rPr>
          <w:i/>
        </w:rPr>
        <w:t xml:space="preserve"> reference and name; </w:t>
      </w:r>
      <w:r w:rsidR="00A9189D" w:rsidRPr="003722A9">
        <w:rPr>
          <w:i/>
        </w:rPr>
        <w:t xml:space="preserve">data types and formats; </w:t>
      </w:r>
      <w:r w:rsidRPr="003722A9">
        <w:rPr>
          <w:i/>
        </w:rPr>
        <w:t>origin and expected size of the data generated/collected</w:t>
      </w:r>
      <w:r w:rsidR="004049CC" w:rsidRPr="003722A9">
        <w:rPr>
          <w:i/>
        </w:rPr>
        <w:t>, re-use of existing data if any; data utility: to whom will it be useful</w:t>
      </w:r>
      <w:r w:rsidRPr="003722A9">
        <w:rPr>
          <w:i/>
        </w:rPr>
        <w:t>)</w:t>
      </w:r>
    </w:p>
    <w:p w14:paraId="11AF2479" w14:textId="1723213A" w:rsidR="00EA56C0" w:rsidRPr="003722A9" w:rsidRDefault="00EA56C0" w:rsidP="00EA56C0">
      <w:pPr>
        <w:pStyle w:val="NormlWeb"/>
        <w:spacing w:before="60" w:beforeAutospacing="0" w:after="0" w:afterAutospacing="0"/>
        <w:rPr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</w:rPr>
        <w:t xml:space="preserve">ÖSSZEFOGLALÓ </w:t>
      </w:r>
      <w:r w:rsidRPr="003722A9">
        <w:rPr>
          <w:i/>
          <w:iCs/>
          <w:color w:val="2F5496" w:themeColor="accent5" w:themeShade="BF"/>
        </w:rPr>
        <w:t xml:space="preserve">(az adatgyűjtés/-létrehozás célja; kapcsolat a projekt célkitűzéseivel; adatkészlet hivatkozása és neve; adattípusok és -formátumok; a létrehozott/gyűjtött adatok eredete és várható mérete, meglévő adatok </w:t>
      </w:r>
      <w:proofErr w:type="spellStart"/>
      <w:r w:rsidRPr="003722A9">
        <w:rPr>
          <w:i/>
          <w:iCs/>
          <w:color w:val="2F5496" w:themeColor="accent5" w:themeShade="BF"/>
        </w:rPr>
        <w:t>újrafelhasználása</w:t>
      </w:r>
      <w:proofErr w:type="spellEnd"/>
      <w:r w:rsidRPr="003722A9">
        <w:rPr>
          <w:i/>
          <w:iCs/>
          <w:color w:val="2F5496" w:themeColor="accent5" w:themeShade="BF"/>
        </w:rPr>
        <w:t>, ha van ilyen; az adatok hasznossága: kinek lesz hasznos).</w:t>
      </w:r>
    </w:p>
    <w:p w14:paraId="54445BA3" w14:textId="77777777" w:rsidR="00EA56C0" w:rsidRPr="003722A9" w:rsidRDefault="00EA56C0" w:rsidP="00BD5FB8">
      <w:pPr>
        <w:tabs>
          <w:tab w:val="left" w:pos="5802"/>
        </w:tabs>
        <w:spacing w:line="240" w:lineRule="auto"/>
        <w:rPr>
          <w:i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3722A9" w14:paraId="05A4E20F" w14:textId="77777777" w:rsidTr="00512CDE">
        <w:trPr>
          <w:trHeight w:val="3260"/>
        </w:trPr>
        <w:tc>
          <w:tcPr>
            <w:tcW w:w="8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0FD5E" w14:textId="77777777" w:rsidR="004074BE" w:rsidRPr="003722A9" w:rsidRDefault="004074BE" w:rsidP="004049CC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14:paraId="218103F0" w14:textId="77777777" w:rsidR="00F03A1C" w:rsidRPr="003722A9" w:rsidRDefault="00F03A1C" w:rsidP="004074BE">
      <w:pPr>
        <w:rPr>
          <w:b/>
        </w:rPr>
      </w:pPr>
    </w:p>
    <w:p w14:paraId="7F840913" w14:textId="78405C75" w:rsidR="00471253" w:rsidRPr="009C58A9" w:rsidRDefault="004074BE" w:rsidP="00BD5FB8">
      <w:pPr>
        <w:spacing w:line="240" w:lineRule="auto"/>
        <w:rPr>
          <w:i/>
        </w:rPr>
      </w:pPr>
      <w:r w:rsidRPr="003722A9">
        <w:rPr>
          <w:b/>
        </w:rPr>
        <w:t xml:space="preserve">1. MAKING DATA FINDABLE </w:t>
      </w:r>
      <w:r w:rsidRPr="009C58A9">
        <w:rPr>
          <w:i/>
        </w:rPr>
        <w:t>(dataset description: metadata, persist</w:t>
      </w:r>
      <w:r w:rsidR="00C90F03" w:rsidRPr="009C58A9">
        <w:rPr>
          <w:i/>
        </w:rPr>
        <w:t xml:space="preserve">ent and unique identifiers e.g. DOI; discoverability of data (metadata provision); </w:t>
      </w:r>
      <w:r w:rsidR="008A125A" w:rsidRPr="009C58A9">
        <w:rPr>
          <w:i/>
        </w:rPr>
        <w:t>indentifiability of data and standard identification mechanism; naming conventions used; approach towards search keyword;</w:t>
      </w:r>
      <w:r w:rsidR="00471253" w:rsidRPr="009C58A9">
        <w:rPr>
          <w:i/>
        </w:rPr>
        <w:t xml:space="preserve"> approach for clear versioning; standards for metadata creation if any</w:t>
      </w:r>
      <w:r w:rsidRPr="009C58A9">
        <w:rPr>
          <w:i/>
        </w:rPr>
        <w:t>)</w:t>
      </w:r>
    </w:p>
    <w:p w14:paraId="5F29A190" w14:textId="0AB40B40" w:rsidR="00EA56C0" w:rsidRPr="003722A9" w:rsidRDefault="00EA56C0" w:rsidP="00EA56C0">
      <w:pPr>
        <w:pStyle w:val="NormlWeb"/>
        <w:spacing w:before="60" w:beforeAutospacing="0" w:after="0" w:afterAutospacing="0"/>
        <w:rPr>
          <w:i/>
          <w:iCs/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</w:rPr>
        <w:t>1.</w:t>
      </w:r>
      <w:r w:rsidRPr="003722A9">
        <w:rPr>
          <w:color w:val="2F5496" w:themeColor="accent5" w:themeShade="BF"/>
        </w:rPr>
        <w:t xml:space="preserve"> </w:t>
      </w:r>
      <w:r w:rsidRPr="003722A9">
        <w:rPr>
          <w:b/>
          <w:bCs/>
          <w:color w:val="2F5496" w:themeColor="accent5" w:themeShade="BF"/>
        </w:rPr>
        <w:t xml:space="preserve">AZ ADATOK MEGTALÁLHATÓVÁ TÉTELE </w:t>
      </w:r>
      <w:r w:rsidRPr="003722A9">
        <w:rPr>
          <w:i/>
          <w:iCs/>
          <w:color w:val="2F5496" w:themeColor="accent5" w:themeShade="BF"/>
        </w:rPr>
        <w:t>(az adatkészlet leírása: metaadatok, tartós és egyedi azonosítók, pl. DOI; az adatok felkutathatósága (metaadatok biztosítása); az adatok azonosíthatósága és általános azonosítási mechanizmusok; alkalmazott elnevezési szokások; a keresési kulcsszóval kapcsolatos megközelítés; az egyértelmű verziószámozásra törekvés; metaadat-alkotási szabványok, ha vannak ilyenek).</w:t>
      </w:r>
    </w:p>
    <w:p w14:paraId="075D0BFA" w14:textId="529CE329" w:rsidR="004074BE" w:rsidRPr="003722A9" w:rsidRDefault="004074BE" w:rsidP="004074BE"/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3722A9" w14:paraId="1BC2E568" w14:textId="77777777" w:rsidTr="00512CDE">
        <w:trPr>
          <w:trHeight w:val="3249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17A122DB" w14:textId="77777777" w:rsidR="004074BE" w:rsidRPr="003722A9" w:rsidRDefault="004074BE" w:rsidP="00471253">
            <w:pPr>
              <w:rPr>
                <w:sz w:val="28"/>
              </w:rPr>
            </w:pPr>
          </w:p>
        </w:tc>
      </w:tr>
    </w:tbl>
    <w:p w14:paraId="1EE782F3" w14:textId="77777777" w:rsidR="004074BE" w:rsidRPr="003722A9" w:rsidRDefault="004074BE" w:rsidP="004074BE">
      <w:pPr>
        <w:rPr>
          <w:sz w:val="20"/>
        </w:rPr>
      </w:pPr>
    </w:p>
    <w:p w14:paraId="329778A6" w14:textId="53291296" w:rsidR="004074BE" w:rsidRPr="009C58A9" w:rsidRDefault="004074BE" w:rsidP="00C90F03">
      <w:pPr>
        <w:spacing w:line="240" w:lineRule="auto"/>
        <w:rPr>
          <w:i/>
        </w:rPr>
      </w:pPr>
      <w:r w:rsidRPr="003722A9">
        <w:rPr>
          <w:b/>
          <w:bCs/>
          <w:iCs/>
        </w:rPr>
        <w:t xml:space="preserve">2. MAKING DATA OPENLY ACCESSIBLE </w:t>
      </w:r>
      <w:r w:rsidRPr="009C58A9">
        <w:rPr>
          <w:i/>
        </w:rPr>
        <w:t xml:space="preserve">(which data will be made openly available and if some datasets remain closed the reasons </w:t>
      </w:r>
      <w:r w:rsidR="000F70FB" w:rsidRPr="009C58A9">
        <w:rPr>
          <w:i/>
        </w:rPr>
        <w:t xml:space="preserve">(legal/contractual/voluntary) </w:t>
      </w:r>
      <w:r w:rsidRPr="009C58A9">
        <w:rPr>
          <w:i/>
        </w:rPr>
        <w:t xml:space="preserve">for not giving access; </w:t>
      </w:r>
      <w:r w:rsidR="004049CC" w:rsidRPr="009C58A9">
        <w:rPr>
          <w:i/>
        </w:rPr>
        <w:t xml:space="preserve">how the data can be accessed (are relevant software tools/methods </w:t>
      </w:r>
      <w:r w:rsidR="00471253" w:rsidRPr="009C58A9">
        <w:rPr>
          <w:i/>
        </w:rPr>
        <w:t>needed/</w:t>
      </w:r>
      <w:r w:rsidR="004049CC" w:rsidRPr="009C58A9">
        <w:rPr>
          <w:i/>
        </w:rPr>
        <w:t xml:space="preserve">provided?); </w:t>
      </w:r>
      <w:r w:rsidRPr="009C58A9">
        <w:rPr>
          <w:i/>
        </w:rPr>
        <w:t xml:space="preserve">where the data and associated metadata, documentation and code are deposited (repository?); </w:t>
      </w:r>
      <w:r w:rsidR="000F70FB" w:rsidRPr="009C58A9">
        <w:rPr>
          <w:i/>
        </w:rPr>
        <w:t>how access will be provided in case there are any restrictions)</w:t>
      </w:r>
    </w:p>
    <w:p w14:paraId="62C7F5DA" w14:textId="1728561E" w:rsidR="008E0A66" w:rsidRPr="003722A9" w:rsidRDefault="008E0A66" w:rsidP="0048160E">
      <w:pPr>
        <w:pStyle w:val="NormlWeb"/>
        <w:spacing w:before="60" w:beforeAutospacing="0" w:after="0" w:afterAutospacing="0"/>
        <w:jc w:val="both"/>
        <w:rPr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</w:rPr>
        <w:t>2.</w:t>
      </w:r>
      <w:r w:rsidRPr="003722A9">
        <w:rPr>
          <w:color w:val="2F5496" w:themeColor="accent5" w:themeShade="BF"/>
        </w:rPr>
        <w:t xml:space="preserve"> </w:t>
      </w:r>
      <w:r w:rsidRPr="003722A9">
        <w:rPr>
          <w:b/>
          <w:bCs/>
          <w:color w:val="2F5496" w:themeColor="accent5" w:themeShade="BF"/>
        </w:rPr>
        <w:t xml:space="preserve">AZ ADATOK NYÍLTAN HOZZÁFÉRHETŐVÉ TÉTELE </w:t>
      </w:r>
      <w:r w:rsidRPr="003722A9">
        <w:rPr>
          <w:i/>
          <w:iCs/>
          <w:color w:val="2F5496" w:themeColor="accent5" w:themeShade="BF"/>
        </w:rPr>
        <w:t>(mely adatokat teszik nyíltan hozzáférhetővé, és ha egyes adatkészletek továbbra is zártak maradnak</w:t>
      </w:r>
      <w:r w:rsidR="0048160E" w:rsidRPr="003722A9">
        <w:rPr>
          <w:i/>
          <w:iCs/>
          <w:color w:val="2F5496" w:themeColor="accent5" w:themeShade="BF"/>
        </w:rPr>
        <w:t xml:space="preserve"> ennek okai</w:t>
      </w:r>
      <w:r w:rsidRPr="003722A9">
        <w:rPr>
          <w:i/>
          <w:iCs/>
          <w:color w:val="2F5496" w:themeColor="accent5" w:themeShade="BF"/>
        </w:rPr>
        <w:t xml:space="preserve"> (jogi/szerződéses/önkéntes); hogyan lehet hozzáférni az adatokhoz (szükség van-e a megfelelő szoftvereszközökre/ módszerekre/megoldásokra?); hol helyezik el az adatokat és a kapcsolódó </w:t>
      </w:r>
      <w:proofErr w:type="spellStart"/>
      <w:r w:rsidRPr="003722A9">
        <w:rPr>
          <w:i/>
          <w:iCs/>
          <w:color w:val="2F5496" w:themeColor="accent5" w:themeShade="BF"/>
        </w:rPr>
        <w:t>metaadatokat</w:t>
      </w:r>
      <w:proofErr w:type="spellEnd"/>
      <w:r w:rsidRPr="003722A9">
        <w:rPr>
          <w:i/>
          <w:iCs/>
          <w:color w:val="2F5496" w:themeColor="accent5" w:themeShade="BF"/>
        </w:rPr>
        <w:t>, dokumentációt és kódot (adattár</w:t>
      </w:r>
      <w:r w:rsidR="0048160E" w:rsidRPr="003722A9">
        <w:rPr>
          <w:i/>
          <w:iCs/>
          <w:color w:val="2F5496" w:themeColor="accent5" w:themeShade="BF"/>
        </w:rPr>
        <w:t>/</w:t>
      </w:r>
      <w:proofErr w:type="spellStart"/>
      <w:r w:rsidR="0048160E" w:rsidRPr="003722A9">
        <w:rPr>
          <w:i/>
          <w:iCs/>
          <w:color w:val="2F5496" w:themeColor="accent5" w:themeShade="BF"/>
        </w:rPr>
        <w:t>repozitórium</w:t>
      </w:r>
      <w:proofErr w:type="spellEnd"/>
      <w:r w:rsidRPr="003722A9">
        <w:rPr>
          <w:i/>
          <w:iCs/>
          <w:color w:val="2F5496" w:themeColor="accent5" w:themeShade="BF"/>
        </w:rPr>
        <w:t>?); hogyan biztosítják a hozzáférést, ha korlátozások vannak).</w:t>
      </w:r>
    </w:p>
    <w:p w14:paraId="77FC4002" w14:textId="77777777" w:rsidR="004074BE" w:rsidRPr="003722A9" w:rsidRDefault="004074BE" w:rsidP="004074BE">
      <w:pPr>
        <w:rPr>
          <w:sz w:val="20"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3722A9" w14:paraId="17A14363" w14:textId="77777777" w:rsidTr="00512CDE">
        <w:trPr>
          <w:trHeight w:val="3260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2330866A" w14:textId="77777777" w:rsidR="004074BE" w:rsidRPr="003722A9" w:rsidRDefault="004074BE" w:rsidP="000F70FB">
            <w:pPr>
              <w:rPr>
                <w:sz w:val="28"/>
              </w:rPr>
            </w:pPr>
          </w:p>
        </w:tc>
      </w:tr>
    </w:tbl>
    <w:p w14:paraId="20A2ED41" w14:textId="77777777" w:rsidR="004074BE" w:rsidRPr="003722A9" w:rsidRDefault="004074BE" w:rsidP="004074BE">
      <w:pPr>
        <w:rPr>
          <w:sz w:val="20"/>
        </w:rPr>
      </w:pPr>
    </w:p>
    <w:p w14:paraId="2574AA9C" w14:textId="0F5162CE" w:rsidR="001668F3" w:rsidRPr="003722A9" w:rsidRDefault="001668F3" w:rsidP="00BD5FB8">
      <w:pPr>
        <w:spacing w:line="240" w:lineRule="auto"/>
        <w:rPr>
          <w:i/>
        </w:rPr>
      </w:pPr>
      <w:r w:rsidRPr="003722A9">
        <w:rPr>
          <w:b/>
          <w:bCs/>
          <w:iCs/>
        </w:rPr>
        <w:t xml:space="preserve">3. MAKING DATA INTEROPERABLE </w:t>
      </w:r>
      <w:r w:rsidRPr="003722A9">
        <w:rPr>
          <w:i/>
        </w:rPr>
        <w:t>(which standard or field-specific data and metadata vocabularies and methods will be used</w:t>
      </w:r>
      <w:r w:rsidR="00BD5FB8" w:rsidRPr="003722A9">
        <w:rPr>
          <w:i/>
        </w:rPr>
        <w:t xml:space="preserve"> to allow interdisciplinary data-exchange and re-use among researchers, institutions, organizations, countries, etc. e.g. adhering to standards for formats, compliance with open software applications, facilitating re-combinations with different datasets of different origins</w:t>
      </w:r>
      <w:r w:rsidR="001A570C" w:rsidRPr="003722A9">
        <w:rPr>
          <w:i/>
        </w:rPr>
        <w:t>)</w:t>
      </w:r>
    </w:p>
    <w:p w14:paraId="3160CA7B" w14:textId="40539540" w:rsidR="008E0A66" w:rsidRPr="003722A9" w:rsidRDefault="008E0A66" w:rsidP="008E0A66">
      <w:pPr>
        <w:pStyle w:val="NormlWeb"/>
        <w:spacing w:before="60" w:beforeAutospacing="0" w:after="0" w:afterAutospacing="0"/>
        <w:rPr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</w:rPr>
        <w:t>3.</w:t>
      </w:r>
      <w:r w:rsidRPr="003722A9">
        <w:rPr>
          <w:color w:val="2F5496" w:themeColor="accent5" w:themeShade="BF"/>
        </w:rPr>
        <w:t xml:space="preserve"> </w:t>
      </w:r>
      <w:r w:rsidRPr="003722A9">
        <w:rPr>
          <w:b/>
          <w:bCs/>
          <w:color w:val="2F5496" w:themeColor="accent5" w:themeShade="BF"/>
        </w:rPr>
        <w:t xml:space="preserve">AZ ADATOK </w:t>
      </w:r>
      <w:r w:rsidR="003D301E" w:rsidRPr="003722A9">
        <w:rPr>
          <w:b/>
          <w:bCs/>
          <w:color w:val="2F5496" w:themeColor="accent5" w:themeShade="BF"/>
        </w:rPr>
        <w:t>SZABVÁNYOSÍTÁSA</w:t>
      </w:r>
      <w:r w:rsidRPr="003722A9">
        <w:rPr>
          <w:b/>
          <w:bCs/>
          <w:color w:val="2F5496" w:themeColor="accent5" w:themeShade="BF"/>
        </w:rPr>
        <w:t xml:space="preserve"> </w:t>
      </w:r>
      <w:r w:rsidRPr="003722A9">
        <w:rPr>
          <w:i/>
          <w:iCs/>
          <w:color w:val="2F5496" w:themeColor="accent5" w:themeShade="BF"/>
        </w:rPr>
        <w:t xml:space="preserve">(milyen szabványos vagy szakterület-specifikus adat- és metaadatszótárakat és módszereket használnak annak érdekében, hogy lehetővé tegyék az interdiszciplináris adatcserét és </w:t>
      </w:r>
      <w:proofErr w:type="spellStart"/>
      <w:r w:rsidRPr="003722A9">
        <w:rPr>
          <w:i/>
          <w:iCs/>
          <w:color w:val="2F5496" w:themeColor="accent5" w:themeShade="BF"/>
        </w:rPr>
        <w:t>újrafelhasználást</w:t>
      </w:r>
      <w:proofErr w:type="spellEnd"/>
      <w:r w:rsidR="0048160E" w:rsidRPr="003722A9">
        <w:rPr>
          <w:i/>
          <w:iCs/>
          <w:color w:val="2F5496" w:themeColor="accent5" w:themeShade="BF"/>
        </w:rPr>
        <w:t xml:space="preserve"> kutatók,</w:t>
      </w:r>
      <w:r w:rsidRPr="003722A9">
        <w:rPr>
          <w:i/>
          <w:iCs/>
          <w:color w:val="2F5496" w:themeColor="accent5" w:themeShade="BF"/>
        </w:rPr>
        <w:t xml:space="preserve"> intézmények, szervezetek, országok stb. között, pl. a formátumokra vonatkozó szabványok betartása, a nyílt szoftveralkalmazásoknak való megfelelés, a különböző eredetű, különböző adatkészletekkel való </w:t>
      </w:r>
      <w:proofErr w:type="spellStart"/>
      <w:r w:rsidRPr="003722A9">
        <w:rPr>
          <w:i/>
          <w:iCs/>
          <w:color w:val="2F5496" w:themeColor="accent5" w:themeShade="BF"/>
        </w:rPr>
        <w:t>újrakombinálás</w:t>
      </w:r>
      <w:proofErr w:type="spellEnd"/>
      <w:r w:rsidRPr="003722A9">
        <w:rPr>
          <w:i/>
          <w:iCs/>
          <w:color w:val="2F5496" w:themeColor="accent5" w:themeShade="BF"/>
        </w:rPr>
        <w:t xml:space="preserve"> megkönnyítése).</w:t>
      </w:r>
    </w:p>
    <w:p w14:paraId="07C1EDE7" w14:textId="77777777" w:rsidR="001668F3" w:rsidRPr="003722A9" w:rsidRDefault="001668F3" w:rsidP="004074BE">
      <w:pPr>
        <w:rPr>
          <w:sz w:val="20"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3722A9" w14:paraId="19AADE0D" w14:textId="77777777" w:rsidTr="00512CDE">
        <w:trPr>
          <w:trHeight w:val="3177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35D0787B" w14:textId="77777777" w:rsidR="004074BE" w:rsidRPr="003722A9" w:rsidRDefault="004074BE" w:rsidP="00BD5FB8">
            <w:pPr>
              <w:rPr>
                <w:sz w:val="28"/>
              </w:rPr>
            </w:pPr>
          </w:p>
        </w:tc>
      </w:tr>
    </w:tbl>
    <w:p w14:paraId="4B156A9E" w14:textId="77777777" w:rsidR="004074BE" w:rsidRPr="003722A9" w:rsidRDefault="004074BE" w:rsidP="004074BE">
      <w:pPr>
        <w:rPr>
          <w:sz w:val="20"/>
        </w:rPr>
      </w:pPr>
    </w:p>
    <w:p w14:paraId="0FA81DB2" w14:textId="77777777" w:rsidR="001668F3" w:rsidRPr="003722A9" w:rsidRDefault="001668F3" w:rsidP="002D1832">
      <w:pPr>
        <w:spacing w:line="240" w:lineRule="auto"/>
        <w:rPr>
          <w:i/>
        </w:rPr>
      </w:pPr>
      <w:r w:rsidRPr="003722A9">
        <w:rPr>
          <w:b/>
          <w:bCs/>
          <w:iCs/>
        </w:rPr>
        <w:t xml:space="preserve">4. INCREASE DATA RE-USE </w:t>
      </w:r>
      <w:r w:rsidRPr="003722A9">
        <w:rPr>
          <w:i/>
        </w:rPr>
        <w:t>(what data will remain re-usable and for how long, is embargo foreseen</w:t>
      </w:r>
      <w:r w:rsidR="0035076E" w:rsidRPr="003722A9">
        <w:rPr>
          <w:i/>
        </w:rPr>
        <w:t xml:space="preserve"> (</w:t>
      </w:r>
      <w:r w:rsidR="00512CDE" w:rsidRPr="003722A9">
        <w:rPr>
          <w:i/>
        </w:rPr>
        <w:t>reasons, for how long)</w:t>
      </w:r>
      <w:r w:rsidRPr="003722A9">
        <w:rPr>
          <w:i/>
        </w:rPr>
        <w:t>; how the data is licensed; data quality assurance procedures</w:t>
      </w:r>
      <w:r w:rsidR="0035076E" w:rsidRPr="003722A9">
        <w:rPr>
          <w:i/>
        </w:rPr>
        <w:t>; the data produced and/or used in the project is usable by third parties in particular after the end of the project</w:t>
      </w:r>
      <w:r w:rsidRPr="003722A9">
        <w:rPr>
          <w:i/>
        </w:rPr>
        <w:t>)</w:t>
      </w:r>
    </w:p>
    <w:p w14:paraId="5C7B07FA" w14:textId="2FD72509" w:rsidR="008E0A66" w:rsidRPr="003722A9" w:rsidRDefault="008E0A66" w:rsidP="008E0A66">
      <w:pPr>
        <w:pStyle w:val="NormlWeb"/>
        <w:spacing w:before="60" w:beforeAutospacing="0" w:after="0" w:afterAutospacing="0"/>
        <w:rPr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</w:rPr>
        <w:t>4.</w:t>
      </w:r>
      <w:r w:rsidRPr="003722A9">
        <w:rPr>
          <w:color w:val="2F5496" w:themeColor="accent5" w:themeShade="BF"/>
        </w:rPr>
        <w:t xml:space="preserve"> </w:t>
      </w:r>
      <w:r w:rsidRPr="003722A9">
        <w:rPr>
          <w:b/>
          <w:bCs/>
          <w:color w:val="2F5496" w:themeColor="accent5" w:themeShade="BF"/>
        </w:rPr>
        <w:t>AZ ADATOK ÚJRA</w:t>
      </w:r>
      <w:r w:rsidR="003D301E" w:rsidRPr="003722A9">
        <w:rPr>
          <w:b/>
          <w:bCs/>
          <w:color w:val="2F5496" w:themeColor="accent5" w:themeShade="BF"/>
        </w:rPr>
        <w:t>FELHASZ</w:t>
      </w:r>
      <w:r w:rsidRPr="003722A9">
        <w:rPr>
          <w:b/>
          <w:bCs/>
          <w:color w:val="2F5496" w:themeColor="accent5" w:themeShade="BF"/>
        </w:rPr>
        <w:t>NÁL</w:t>
      </w:r>
      <w:r w:rsidR="003D301E" w:rsidRPr="003722A9">
        <w:rPr>
          <w:b/>
          <w:bCs/>
          <w:color w:val="2F5496" w:themeColor="accent5" w:themeShade="BF"/>
        </w:rPr>
        <w:t>HATÓSÁGÁNAK NÖVELÉSE</w:t>
      </w:r>
      <w:r w:rsidRPr="003722A9">
        <w:rPr>
          <w:b/>
          <w:bCs/>
          <w:color w:val="2F5496" w:themeColor="accent5" w:themeShade="BF"/>
        </w:rPr>
        <w:t xml:space="preserve"> </w:t>
      </w:r>
      <w:r w:rsidRPr="003722A9">
        <w:rPr>
          <w:i/>
          <w:iCs/>
          <w:color w:val="2F5496" w:themeColor="accent5" w:themeShade="BF"/>
        </w:rPr>
        <w:t xml:space="preserve">(milyen adatok maradnak </w:t>
      </w:r>
      <w:proofErr w:type="spellStart"/>
      <w:r w:rsidRPr="003722A9">
        <w:rPr>
          <w:i/>
          <w:iCs/>
          <w:color w:val="2F5496" w:themeColor="accent5" w:themeShade="BF"/>
        </w:rPr>
        <w:t>újrafelhasználhatóak</w:t>
      </w:r>
      <w:proofErr w:type="spellEnd"/>
      <w:r w:rsidRPr="003722A9">
        <w:rPr>
          <w:i/>
          <w:iCs/>
          <w:color w:val="2F5496" w:themeColor="accent5" w:themeShade="BF"/>
        </w:rPr>
        <w:t xml:space="preserve"> és mennyi ideig, van-e </w:t>
      </w:r>
      <w:r w:rsidR="0048160E" w:rsidRPr="003722A9">
        <w:rPr>
          <w:i/>
          <w:iCs/>
          <w:color w:val="2F5496" w:themeColor="accent5" w:themeShade="BF"/>
        </w:rPr>
        <w:t>korlátozás</w:t>
      </w:r>
      <w:r w:rsidRPr="003722A9">
        <w:rPr>
          <w:i/>
          <w:iCs/>
          <w:color w:val="2F5496" w:themeColor="accent5" w:themeShade="BF"/>
        </w:rPr>
        <w:t xml:space="preserve"> (okok, mennyi ideig); az adatok engedélyezésének módja; az adatok minőségbiztosítási eljárásai; a projektben előállított és/vagy felhasznált adatok harmadik felek számára </w:t>
      </w:r>
      <w:r w:rsidR="0048160E" w:rsidRPr="003722A9">
        <w:rPr>
          <w:i/>
          <w:iCs/>
          <w:color w:val="2F5496" w:themeColor="accent5" w:themeShade="BF"/>
        </w:rPr>
        <w:t xml:space="preserve">is felhasználatók-e </w:t>
      </w:r>
      <w:r w:rsidRPr="003722A9">
        <w:rPr>
          <w:i/>
          <w:iCs/>
          <w:color w:val="2F5496" w:themeColor="accent5" w:themeShade="BF"/>
        </w:rPr>
        <w:t>különösen a projekt befejezése után)</w:t>
      </w:r>
    </w:p>
    <w:p w14:paraId="13DC0FA5" w14:textId="77777777" w:rsidR="008E0A66" w:rsidRPr="003722A9" w:rsidRDefault="008E0A66" w:rsidP="004074BE">
      <w:pPr>
        <w:rPr>
          <w:i/>
        </w:rPr>
      </w:pPr>
    </w:p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3722A9" w14:paraId="69559925" w14:textId="77777777" w:rsidTr="00512CDE">
        <w:trPr>
          <w:trHeight w:val="3227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5E2FC2EB" w14:textId="77777777" w:rsidR="004074BE" w:rsidRPr="003722A9" w:rsidRDefault="004074BE" w:rsidP="00512CDE">
            <w:pPr>
              <w:rPr>
                <w:sz w:val="28"/>
              </w:rPr>
            </w:pPr>
          </w:p>
        </w:tc>
      </w:tr>
    </w:tbl>
    <w:p w14:paraId="13E1103D" w14:textId="77777777" w:rsidR="004074BE" w:rsidRPr="003722A9" w:rsidRDefault="004074BE" w:rsidP="004074BE">
      <w:pPr>
        <w:rPr>
          <w:sz w:val="20"/>
        </w:rPr>
      </w:pPr>
    </w:p>
    <w:p w14:paraId="3C38A7F0" w14:textId="66564F80" w:rsidR="001668F3" w:rsidRPr="003722A9" w:rsidRDefault="001668F3" w:rsidP="002D1832">
      <w:pPr>
        <w:spacing w:line="240" w:lineRule="auto"/>
        <w:rPr>
          <w:i/>
        </w:rPr>
      </w:pPr>
      <w:r w:rsidRPr="003722A9">
        <w:rPr>
          <w:b/>
          <w:bCs/>
        </w:rPr>
        <w:t>5.</w:t>
      </w:r>
      <w:r w:rsidRPr="003722A9">
        <w:rPr>
          <w:sz w:val="20"/>
        </w:rPr>
        <w:t xml:space="preserve"> </w:t>
      </w:r>
      <w:r w:rsidRPr="003722A9">
        <w:rPr>
          <w:b/>
          <w:bCs/>
        </w:rPr>
        <w:t xml:space="preserve">ALLOCATION OF RESOURCES </w:t>
      </w:r>
      <w:r w:rsidR="00DC5E3D" w:rsidRPr="003722A9">
        <w:rPr>
          <w:b/>
          <w:bCs/>
        </w:rPr>
        <w:t>AND</w:t>
      </w:r>
      <w:r w:rsidRPr="003722A9">
        <w:rPr>
          <w:b/>
          <w:bCs/>
        </w:rPr>
        <w:t xml:space="preserve"> </w:t>
      </w:r>
      <w:r w:rsidRPr="003722A9">
        <w:rPr>
          <w:b/>
        </w:rPr>
        <w:t xml:space="preserve">DATA SECURITY </w:t>
      </w:r>
      <w:r w:rsidRPr="003722A9">
        <w:rPr>
          <w:i/>
        </w:rPr>
        <w:t xml:space="preserve">(estimated costs for making the project data open access and potential </w:t>
      </w:r>
      <w:r w:rsidR="009E39E1" w:rsidRPr="003722A9">
        <w:rPr>
          <w:i/>
        </w:rPr>
        <w:t>costs</w:t>
      </w:r>
      <w:r w:rsidRPr="003722A9">
        <w:rPr>
          <w:i/>
        </w:rPr>
        <w:t xml:space="preserve"> of long-term data preservation</w:t>
      </w:r>
      <w:r w:rsidR="002E1135" w:rsidRPr="003722A9">
        <w:rPr>
          <w:i/>
        </w:rPr>
        <w:t>; intended ways to cover these costs</w:t>
      </w:r>
      <w:r w:rsidRPr="003722A9">
        <w:rPr>
          <w:i/>
        </w:rPr>
        <w:t>; procedures for data backup and recovery; transfer of sensitive data and secure storage in repositories for long term preservation and curation)</w:t>
      </w:r>
    </w:p>
    <w:p w14:paraId="71894BF3" w14:textId="5FD1F279" w:rsidR="008E0A66" w:rsidRPr="003722A9" w:rsidRDefault="008E0A66" w:rsidP="0048160E">
      <w:pPr>
        <w:pStyle w:val="NormlWeb"/>
        <w:spacing w:before="60" w:beforeAutospacing="0" w:after="0" w:afterAutospacing="0"/>
        <w:jc w:val="both"/>
        <w:rPr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</w:rPr>
        <w:t>5.</w:t>
      </w:r>
      <w:r w:rsidRPr="003722A9">
        <w:rPr>
          <w:color w:val="2F5496" w:themeColor="accent5" w:themeShade="BF"/>
        </w:rPr>
        <w:t xml:space="preserve"> </w:t>
      </w:r>
      <w:r w:rsidRPr="003722A9">
        <w:rPr>
          <w:b/>
          <w:bCs/>
          <w:color w:val="2F5496" w:themeColor="accent5" w:themeShade="BF"/>
        </w:rPr>
        <w:t xml:space="preserve">ERŐFORRÁSOK </w:t>
      </w:r>
      <w:r w:rsidR="009E39E1" w:rsidRPr="003722A9">
        <w:rPr>
          <w:b/>
          <w:bCs/>
          <w:color w:val="2F5496" w:themeColor="accent5" w:themeShade="BF"/>
        </w:rPr>
        <w:t>HOZZÁRENDELÉSE</w:t>
      </w:r>
      <w:r w:rsidRPr="003722A9">
        <w:rPr>
          <w:b/>
          <w:bCs/>
          <w:color w:val="2F5496" w:themeColor="accent5" w:themeShade="BF"/>
        </w:rPr>
        <w:t xml:space="preserve"> ÉS ADATBIZTONSÁG </w:t>
      </w:r>
      <w:r w:rsidRPr="003722A9">
        <w:rPr>
          <w:i/>
          <w:iCs/>
          <w:color w:val="2F5496" w:themeColor="accent5" w:themeShade="BF"/>
        </w:rPr>
        <w:t xml:space="preserve">(a projektadatok </w:t>
      </w:r>
      <w:r w:rsidR="009E39E1" w:rsidRPr="003722A9">
        <w:rPr>
          <w:i/>
          <w:iCs/>
          <w:color w:val="2F5496" w:themeColor="accent5" w:themeShade="BF"/>
        </w:rPr>
        <w:t>nyílt</w:t>
      </w:r>
      <w:r w:rsidRPr="003722A9">
        <w:rPr>
          <w:i/>
          <w:iCs/>
          <w:color w:val="2F5496" w:themeColor="accent5" w:themeShade="BF"/>
        </w:rPr>
        <w:t xml:space="preserve"> hozzáférésűvé tételének becsült költségei és a hosszútávú adatmegőrzés</w:t>
      </w:r>
      <w:r w:rsidR="009E39E1" w:rsidRPr="003722A9">
        <w:rPr>
          <w:i/>
          <w:iCs/>
          <w:color w:val="2F5496" w:themeColor="accent5" w:themeShade="BF"/>
        </w:rPr>
        <w:t xml:space="preserve"> </w:t>
      </w:r>
      <w:r w:rsidRPr="003722A9">
        <w:rPr>
          <w:i/>
          <w:iCs/>
          <w:color w:val="2F5496" w:themeColor="accent5" w:themeShade="BF"/>
        </w:rPr>
        <w:t xml:space="preserve">potenciális </w:t>
      </w:r>
      <w:r w:rsidR="009E39E1" w:rsidRPr="003722A9">
        <w:rPr>
          <w:i/>
          <w:iCs/>
          <w:color w:val="2F5496" w:themeColor="accent5" w:themeShade="BF"/>
        </w:rPr>
        <w:t>költsége</w:t>
      </w:r>
      <w:r w:rsidR="0048160E" w:rsidRPr="003722A9">
        <w:rPr>
          <w:i/>
          <w:iCs/>
          <w:color w:val="2F5496" w:themeColor="accent5" w:themeShade="BF"/>
        </w:rPr>
        <w:t>i</w:t>
      </w:r>
      <w:r w:rsidRPr="003722A9">
        <w:rPr>
          <w:i/>
          <w:iCs/>
          <w:color w:val="2F5496" w:themeColor="accent5" w:themeShade="BF"/>
        </w:rPr>
        <w:t xml:space="preserve">; e költségek fedezésének tervezett módjai; az adatok biztonsági mentésére és helyreállítására vonatkozó eljárások; az érzékeny adatok átadása és biztonságos tárolása a </w:t>
      </w:r>
      <w:r w:rsidR="009E39E1" w:rsidRPr="003722A9">
        <w:rPr>
          <w:i/>
          <w:iCs/>
          <w:color w:val="2F5496" w:themeColor="accent5" w:themeShade="BF"/>
        </w:rPr>
        <w:t xml:space="preserve">repozitóriumokban a </w:t>
      </w:r>
      <w:r w:rsidRPr="003722A9">
        <w:rPr>
          <w:i/>
          <w:iCs/>
          <w:color w:val="2F5496" w:themeColor="accent5" w:themeShade="BF"/>
        </w:rPr>
        <w:t>hosszútávú megőrzés és gondozás érdekében).</w:t>
      </w:r>
    </w:p>
    <w:p w14:paraId="648F695E" w14:textId="77777777" w:rsidR="001668F3" w:rsidRPr="003722A9" w:rsidRDefault="001668F3" w:rsidP="004074BE"/>
    <w:tbl>
      <w:tblPr>
        <w:tblStyle w:val="Rcsostblzat"/>
        <w:tblW w:w="8953" w:type="dxa"/>
        <w:tblInd w:w="114" w:type="dxa"/>
        <w:tblLook w:val="04A0" w:firstRow="1" w:lastRow="0" w:firstColumn="1" w:lastColumn="0" w:noHBand="0" w:noVBand="1"/>
      </w:tblPr>
      <w:tblGrid>
        <w:gridCol w:w="8953"/>
      </w:tblGrid>
      <w:tr w:rsidR="004074BE" w:rsidRPr="003722A9" w14:paraId="22CA1A99" w14:textId="77777777" w:rsidTr="002E1135">
        <w:trPr>
          <w:trHeight w:val="3251"/>
        </w:trPr>
        <w:tc>
          <w:tcPr>
            <w:tcW w:w="8953" w:type="dxa"/>
            <w:tcBorders>
              <w:top w:val="single" w:sz="4" w:space="0" w:color="auto"/>
            </w:tcBorders>
            <w:shd w:val="clear" w:color="auto" w:fill="auto"/>
          </w:tcPr>
          <w:p w14:paraId="6CCA2A6A" w14:textId="77777777" w:rsidR="004074BE" w:rsidRPr="003722A9" w:rsidRDefault="004074BE" w:rsidP="002E1135"/>
        </w:tc>
      </w:tr>
    </w:tbl>
    <w:p w14:paraId="3E6B1D40" w14:textId="77777777" w:rsidR="004074BE" w:rsidRPr="003722A9" w:rsidRDefault="004074BE" w:rsidP="004074BE"/>
    <w:p w14:paraId="019529B9" w14:textId="72C4BE61" w:rsidR="002D1832" w:rsidRPr="003722A9" w:rsidRDefault="002D1832" w:rsidP="003722A9">
      <w:pPr>
        <w:spacing w:line="240" w:lineRule="auto"/>
        <w:rPr>
          <w:b/>
          <w:color w:val="000000"/>
        </w:rPr>
      </w:pPr>
      <w:r w:rsidRPr="003722A9">
        <w:rPr>
          <w:b/>
          <w:color w:val="000000"/>
          <w:u w:val="single"/>
        </w:rPr>
        <w:t>DISCLAIMER</w:t>
      </w:r>
      <w:r w:rsidRPr="003722A9">
        <w:rPr>
          <w:b/>
          <w:color w:val="000000"/>
        </w:rPr>
        <w:t xml:space="preserve">. It is the responsibility of the Principal Investigator to inform the </w:t>
      </w:r>
      <w:r w:rsidR="006E3297" w:rsidRPr="003722A9">
        <w:rPr>
          <w:b/>
          <w:color w:val="000000"/>
        </w:rPr>
        <w:t>MTA</w:t>
      </w:r>
      <w:r w:rsidRPr="003722A9">
        <w:rPr>
          <w:b/>
          <w:color w:val="000000"/>
        </w:rPr>
        <w:t xml:space="preserve"> of any ethics issues/concerns regarding the collection, processing, sharing and storage of data in relation to the project. </w:t>
      </w:r>
    </w:p>
    <w:p w14:paraId="58278216" w14:textId="356F20CA" w:rsidR="002E1135" w:rsidRPr="003722A9" w:rsidRDefault="009E39E1" w:rsidP="003722A9">
      <w:pPr>
        <w:pStyle w:val="NormlWeb"/>
        <w:spacing w:before="60" w:beforeAutospacing="0" w:after="0" w:afterAutospacing="0"/>
        <w:jc w:val="both"/>
        <w:rPr>
          <w:color w:val="2F5496" w:themeColor="accent5" w:themeShade="BF"/>
        </w:rPr>
      </w:pPr>
      <w:r w:rsidRPr="003722A9">
        <w:rPr>
          <w:b/>
          <w:bCs/>
          <w:color w:val="2F5496" w:themeColor="accent5" w:themeShade="BF"/>
          <w:u w:val="single"/>
        </w:rPr>
        <w:t>Felelősségkizáró nyilatkozat:</w:t>
      </w:r>
      <w:r w:rsidRPr="003722A9">
        <w:rPr>
          <w:b/>
          <w:bCs/>
          <w:color w:val="2F5496" w:themeColor="accent5" w:themeShade="BF"/>
        </w:rPr>
        <w:t xml:space="preserve"> A </w:t>
      </w:r>
      <w:r w:rsidR="003722A9" w:rsidRPr="003722A9">
        <w:rPr>
          <w:b/>
          <w:bCs/>
          <w:color w:val="2F5496" w:themeColor="accent5" w:themeShade="BF"/>
        </w:rPr>
        <w:t>kutatócsoport-vezető</w:t>
      </w:r>
      <w:r w:rsidRPr="003722A9">
        <w:rPr>
          <w:b/>
          <w:bCs/>
          <w:color w:val="2F5496" w:themeColor="accent5" w:themeShade="BF"/>
        </w:rPr>
        <w:t xml:space="preserve"> </w:t>
      </w:r>
      <w:r w:rsidR="008E0A66" w:rsidRPr="003722A9">
        <w:rPr>
          <w:b/>
          <w:bCs/>
          <w:color w:val="2F5496" w:themeColor="accent5" w:themeShade="BF"/>
        </w:rPr>
        <w:t>felelőssége, hogy tájékoztassa az</w:t>
      </w:r>
      <w:r w:rsidR="003A35CA">
        <w:rPr>
          <w:b/>
          <w:bCs/>
          <w:color w:val="2F5496" w:themeColor="accent5" w:themeShade="BF"/>
        </w:rPr>
        <w:t> </w:t>
      </w:r>
      <w:r w:rsidRPr="003722A9">
        <w:rPr>
          <w:b/>
          <w:bCs/>
          <w:color w:val="2F5496" w:themeColor="accent5" w:themeShade="BF"/>
        </w:rPr>
        <w:t>MTA-t</w:t>
      </w:r>
      <w:r w:rsidR="008E0A66" w:rsidRPr="003722A9">
        <w:rPr>
          <w:b/>
          <w:bCs/>
          <w:color w:val="2F5496" w:themeColor="accent5" w:themeShade="BF"/>
        </w:rPr>
        <w:t xml:space="preserve"> a projekthez kapcsolódó</w:t>
      </w:r>
      <w:r w:rsidRPr="003722A9">
        <w:rPr>
          <w:b/>
          <w:bCs/>
          <w:color w:val="2F5496" w:themeColor="accent5" w:themeShade="BF"/>
        </w:rPr>
        <w:t>,</w:t>
      </w:r>
      <w:r w:rsidR="008E0A66" w:rsidRPr="003722A9">
        <w:rPr>
          <w:b/>
          <w:bCs/>
          <w:color w:val="2F5496" w:themeColor="accent5" w:themeShade="BF"/>
        </w:rPr>
        <w:t xml:space="preserve"> az</w:t>
      </w:r>
      <w:r w:rsidR="0048160E" w:rsidRPr="003722A9">
        <w:rPr>
          <w:b/>
          <w:bCs/>
          <w:color w:val="2F5496" w:themeColor="accent5" w:themeShade="BF"/>
        </w:rPr>
        <w:t xml:space="preserve"> </w:t>
      </w:r>
      <w:r w:rsidR="008E0A66" w:rsidRPr="003722A9">
        <w:rPr>
          <w:b/>
          <w:bCs/>
          <w:color w:val="2F5496" w:themeColor="accent5" w:themeShade="BF"/>
        </w:rPr>
        <w:t>adatok gyűjtésével, feldolgozásával, megosztásával és tárolásával kapcsolatos etikai kérdésekről/aggályokról.</w:t>
      </w:r>
    </w:p>
    <w:sectPr w:rsidR="002E1135" w:rsidRPr="003722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8958" w14:textId="77777777" w:rsidR="00FE2F13" w:rsidRDefault="00FE2F13" w:rsidP="00FE2F13">
      <w:pPr>
        <w:spacing w:line="240" w:lineRule="auto"/>
      </w:pPr>
      <w:r>
        <w:separator/>
      </w:r>
    </w:p>
  </w:endnote>
  <w:endnote w:type="continuationSeparator" w:id="0">
    <w:p w14:paraId="20CC91EB" w14:textId="77777777" w:rsidR="00FE2F13" w:rsidRDefault="00FE2F13" w:rsidP="00FE2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516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CBA4F8" w14:textId="567E90D4" w:rsidR="00DC25B7" w:rsidRPr="00DC25B7" w:rsidRDefault="00DC25B7" w:rsidP="00DC25B7">
        <w:pPr>
          <w:pStyle w:val="llb"/>
          <w:jc w:val="center"/>
          <w:rPr>
            <w:sz w:val="20"/>
            <w:szCs w:val="20"/>
          </w:rPr>
        </w:pPr>
        <w:r w:rsidRPr="00DC25B7">
          <w:rPr>
            <w:sz w:val="20"/>
            <w:szCs w:val="20"/>
          </w:rPr>
          <w:fldChar w:fldCharType="begin"/>
        </w:r>
        <w:r w:rsidRPr="00DC25B7">
          <w:rPr>
            <w:sz w:val="20"/>
            <w:szCs w:val="20"/>
          </w:rPr>
          <w:instrText>PAGE   \* MERGEFORMAT</w:instrText>
        </w:r>
        <w:r w:rsidRPr="00DC25B7">
          <w:rPr>
            <w:sz w:val="20"/>
            <w:szCs w:val="20"/>
          </w:rPr>
          <w:fldChar w:fldCharType="separate"/>
        </w:r>
        <w:r w:rsidRPr="00DC25B7">
          <w:rPr>
            <w:sz w:val="20"/>
            <w:szCs w:val="20"/>
            <w:lang w:val="hu-HU"/>
          </w:rPr>
          <w:t>2</w:t>
        </w:r>
        <w:r w:rsidRPr="00DC25B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272D" w14:textId="77777777" w:rsidR="00FE2F13" w:rsidRDefault="00FE2F13" w:rsidP="00FE2F13">
      <w:pPr>
        <w:spacing w:line="240" w:lineRule="auto"/>
      </w:pPr>
      <w:r>
        <w:separator/>
      </w:r>
    </w:p>
  </w:footnote>
  <w:footnote w:type="continuationSeparator" w:id="0">
    <w:p w14:paraId="7C501D5B" w14:textId="77777777" w:rsidR="00FE2F13" w:rsidRDefault="00FE2F13" w:rsidP="00FE2F13">
      <w:pPr>
        <w:spacing w:line="240" w:lineRule="auto"/>
      </w:pPr>
      <w:r>
        <w:continuationSeparator/>
      </w:r>
    </w:p>
  </w:footnote>
  <w:footnote w:id="1">
    <w:p w14:paraId="3537F05E" w14:textId="75B66842" w:rsidR="004074BE" w:rsidRPr="009F7F99" w:rsidRDefault="004074BE" w:rsidP="004074BE">
      <w:pPr>
        <w:pStyle w:val="Lbjegyzetszveg"/>
        <w:spacing w:after="0"/>
        <w:rPr>
          <w:rFonts w:asciiTheme="minorHAnsi" w:hAnsiTheme="minorHAnsi" w:cstheme="minorHAnsi"/>
        </w:rPr>
      </w:pPr>
      <w:r w:rsidRPr="009F7F99">
        <w:rPr>
          <w:rStyle w:val="Lbjegyzet-hivatkozs"/>
          <w:rFonts w:asciiTheme="minorHAnsi" w:hAnsiTheme="minorHAnsi" w:cstheme="minorHAnsi"/>
        </w:rPr>
        <w:footnoteRef/>
      </w:r>
      <w:r w:rsidRPr="009F7F99">
        <w:rPr>
          <w:rFonts w:asciiTheme="minorHAnsi" w:hAnsiTheme="minorHAnsi" w:cstheme="minorHAnsi"/>
        </w:rPr>
        <w:t xml:space="preserve"> </w:t>
      </w:r>
      <w:r w:rsidRPr="00A9189D">
        <w:t>Several datasets may be included into a single DMP.</w:t>
      </w:r>
      <w:r w:rsidR="00EA56C0">
        <w:t xml:space="preserve"> / </w:t>
      </w:r>
      <w:r w:rsidR="00EA56C0" w:rsidRPr="00EA56C0">
        <w:rPr>
          <w:color w:val="2F5496" w:themeColor="accent5" w:themeShade="BF"/>
          <w:lang w:val="hu-HU"/>
        </w:rPr>
        <w:t xml:space="preserve">Egy </w:t>
      </w:r>
      <w:r w:rsidR="003C5854">
        <w:rPr>
          <w:color w:val="2F5496" w:themeColor="accent5" w:themeShade="BF"/>
          <w:lang w:val="hu-HU"/>
        </w:rPr>
        <w:t>adatkezelési terv</w:t>
      </w:r>
      <w:bookmarkStart w:id="1" w:name="_GoBack"/>
      <w:bookmarkEnd w:id="1"/>
      <w:r w:rsidR="00EA56C0" w:rsidRPr="00EA56C0">
        <w:rPr>
          <w:color w:val="2F5496" w:themeColor="accent5" w:themeShade="BF"/>
          <w:lang w:val="hu-HU"/>
        </w:rPr>
        <w:t xml:space="preserve"> több adatkészletet is tartalmazhat.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A59C" w14:textId="77777777" w:rsidR="00FE2F13" w:rsidRPr="003722A9" w:rsidRDefault="00FE2F13" w:rsidP="00FE2F13">
    <w:pPr>
      <w:pStyle w:val="lfej"/>
      <w:jc w:val="center"/>
      <w:rPr>
        <w:b/>
        <w:lang w:val="hu-HU"/>
      </w:rPr>
    </w:pPr>
    <w:r w:rsidRPr="003722A9">
      <w:rPr>
        <w:b/>
        <w:lang w:val="hu-HU"/>
      </w:rPr>
      <w:t>LENDÜLET 2025</w:t>
    </w:r>
  </w:p>
  <w:p w14:paraId="1D520932" w14:textId="77777777" w:rsidR="00056240" w:rsidRPr="003722A9" w:rsidRDefault="00056240" w:rsidP="00FE2F13">
    <w:pPr>
      <w:pStyle w:val="lfej"/>
      <w:jc w:val="center"/>
      <w:rPr>
        <w:b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8C1"/>
    <w:multiLevelType w:val="hybridMultilevel"/>
    <w:tmpl w:val="90CA20EE"/>
    <w:lvl w:ilvl="0" w:tplc="9EBAE31E">
      <w:start w:val="1"/>
      <w:numFmt w:val="none"/>
      <w:lvlText w:val=""/>
      <w:lvlJc w:val="left"/>
      <w:pPr>
        <w:ind w:left="720" w:hanging="360"/>
      </w:pPr>
    </w:lvl>
    <w:lvl w:ilvl="1" w:tplc="763ECB12">
      <w:start w:val="1"/>
      <w:numFmt w:val="none"/>
      <w:lvlText w:val=""/>
      <w:lvlJc w:val="left"/>
      <w:pPr>
        <w:ind w:left="1440" w:hanging="360"/>
      </w:pPr>
    </w:lvl>
    <w:lvl w:ilvl="2" w:tplc="1DCA2440">
      <w:start w:val="1"/>
      <w:numFmt w:val="none"/>
      <w:lvlText w:val=""/>
      <w:lvlJc w:val="left"/>
      <w:pPr>
        <w:ind w:left="2160" w:hanging="360"/>
      </w:pPr>
    </w:lvl>
    <w:lvl w:ilvl="3" w:tplc="F80EFD2A">
      <w:start w:val="1"/>
      <w:numFmt w:val="none"/>
      <w:lvlText w:val=""/>
      <w:lvlJc w:val="left"/>
      <w:pPr>
        <w:ind w:left="2880" w:hanging="360"/>
      </w:pPr>
    </w:lvl>
    <w:lvl w:ilvl="4" w:tplc="F9EEEB40">
      <w:start w:val="1"/>
      <w:numFmt w:val="none"/>
      <w:lvlText w:val=""/>
      <w:lvlJc w:val="left"/>
      <w:pPr>
        <w:ind w:left="3600" w:hanging="360"/>
      </w:pPr>
    </w:lvl>
    <w:lvl w:ilvl="5" w:tplc="A962A914">
      <w:start w:val="1"/>
      <w:numFmt w:val="none"/>
      <w:lvlText w:val=""/>
      <w:lvlJc w:val="left"/>
      <w:pPr>
        <w:ind w:left="4320" w:hanging="360"/>
      </w:pPr>
    </w:lvl>
    <w:lvl w:ilvl="6" w:tplc="CD14F722">
      <w:numFmt w:val="decimal"/>
      <w:lvlText w:val=""/>
      <w:lvlJc w:val="left"/>
    </w:lvl>
    <w:lvl w:ilvl="7" w:tplc="893417FA">
      <w:numFmt w:val="decimal"/>
      <w:lvlText w:val=""/>
      <w:lvlJc w:val="left"/>
    </w:lvl>
    <w:lvl w:ilvl="8" w:tplc="14D22A3A">
      <w:numFmt w:val="decimal"/>
      <w:lvlText w:val=""/>
      <w:lvlJc w:val="left"/>
    </w:lvl>
  </w:abstractNum>
  <w:abstractNum w:abstractNumId="1" w15:restartNumberingAfterBreak="0">
    <w:nsid w:val="099A08C2"/>
    <w:multiLevelType w:val="hybridMultilevel"/>
    <w:tmpl w:val="450EB082"/>
    <w:lvl w:ilvl="0" w:tplc="F5FEA74C">
      <w:start w:val="1"/>
      <w:numFmt w:val="none"/>
      <w:lvlText w:val=""/>
      <w:lvlJc w:val="left"/>
      <w:pPr>
        <w:ind w:left="720" w:hanging="360"/>
      </w:pPr>
    </w:lvl>
    <w:lvl w:ilvl="1" w:tplc="8F067C48">
      <w:start w:val="1"/>
      <w:numFmt w:val="none"/>
      <w:lvlText w:val=""/>
      <w:lvlJc w:val="left"/>
      <w:pPr>
        <w:ind w:left="1440" w:hanging="360"/>
      </w:pPr>
    </w:lvl>
    <w:lvl w:ilvl="2" w:tplc="6BA4E2A2">
      <w:start w:val="1"/>
      <w:numFmt w:val="none"/>
      <w:lvlText w:val=""/>
      <w:lvlJc w:val="left"/>
      <w:pPr>
        <w:ind w:left="2160" w:hanging="360"/>
      </w:pPr>
    </w:lvl>
    <w:lvl w:ilvl="3" w:tplc="EDD0E246">
      <w:start w:val="1"/>
      <w:numFmt w:val="none"/>
      <w:lvlText w:val=""/>
      <w:lvlJc w:val="left"/>
      <w:pPr>
        <w:ind w:left="2880" w:hanging="360"/>
      </w:pPr>
    </w:lvl>
    <w:lvl w:ilvl="4" w:tplc="13D65F4E">
      <w:start w:val="1"/>
      <w:numFmt w:val="none"/>
      <w:lvlText w:val=""/>
      <w:lvlJc w:val="left"/>
      <w:pPr>
        <w:ind w:left="3600" w:hanging="360"/>
      </w:pPr>
    </w:lvl>
    <w:lvl w:ilvl="5" w:tplc="92F2D6E0">
      <w:start w:val="1"/>
      <w:numFmt w:val="none"/>
      <w:lvlText w:val=""/>
      <w:lvlJc w:val="left"/>
      <w:pPr>
        <w:ind w:left="4320" w:hanging="360"/>
      </w:pPr>
    </w:lvl>
    <w:lvl w:ilvl="6" w:tplc="CB5655C4">
      <w:numFmt w:val="decimal"/>
      <w:lvlText w:val=""/>
      <w:lvlJc w:val="left"/>
    </w:lvl>
    <w:lvl w:ilvl="7" w:tplc="C824C138">
      <w:numFmt w:val="decimal"/>
      <w:lvlText w:val=""/>
      <w:lvlJc w:val="left"/>
    </w:lvl>
    <w:lvl w:ilvl="8" w:tplc="324E6618">
      <w:numFmt w:val="decimal"/>
      <w:lvlText w:val=""/>
      <w:lvlJc w:val="left"/>
    </w:lvl>
  </w:abstractNum>
  <w:abstractNum w:abstractNumId="2" w15:restartNumberingAfterBreak="0">
    <w:nsid w:val="099A08C3"/>
    <w:multiLevelType w:val="hybridMultilevel"/>
    <w:tmpl w:val="2E084350"/>
    <w:lvl w:ilvl="0" w:tplc="E634E2C4">
      <w:start w:val="1"/>
      <w:numFmt w:val="none"/>
      <w:lvlText w:val=""/>
      <w:lvlJc w:val="left"/>
      <w:pPr>
        <w:ind w:left="720" w:hanging="360"/>
      </w:pPr>
    </w:lvl>
    <w:lvl w:ilvl="1" w:tplc="2E12E4BA">
      <w:start w:val="1"/>
      <w:numFmt w:val="none"/>
      <w:lvlText w:val=""/>
      <w:lvlJc w:val="left"/>
      <w:pPr>
        <w:ind w:left="1440" w:hanging="360"/>
      </w:pPr>
    </w:lvl>
    <w:lvl w:ilvl="2" w:tplc="5F8AB858">
      <w:start w:val="1"/>
      <w:numFmt w:val="none"/>
      <w:lvlText w:val=""/>
      <w:lvlJc w:val="left"/>
      <w:pPr>
        <w:ind w:left="2160" w:hanging="360"/>
      </w:pPr>
    </w:lvl>
    <w:lvl w:ilvl="3" w:tplc="A384ABC2">
      <w:start w:val="1"/>
      <w:numFmt w:val="none"/>
      <w:lvlText w:val=""/>
      <w:lvlJc w:val="left"/>
      <w:pPr>
        <w:ind w:left="2880" w:hanging="360"/>
      </w:pPr>
    </w:lvl>
    <w:lvl w:ilvl="4" w:tplc="B5B20A00">
      <w:start w:val="1"/>
      <w:numFmt w:val="none"/>
      <w:lvlText w:val=""/>
      <w:lvlJc w:val="left"/>
      <w:pPr>
        <w:ind w:left="3600" w:hanging="360"/>
      </w:pPr>
    </w:lvl>
    <w:lvl w:ilvl="5" w:tplc="21D08B26">
      <w:start w:val="1"/>
      <w:numFmt w:val="none"/>
      <w:lvlText w:val=""/>
      <w:lvlJc w:val="left"/>
      <w:pPr>
        <w:ind w:left="4320" w:hanging="360"/>
      </w:pPr>
    </w:lvl>
    <w:lvl w:ilvl="6" w:tplc="D7C64A3E">
      <w:numFmt w:val="decimal"/>
      <w:lvlText w:val=""/>
      <w:lvlJc w:val="left"/>
    </w:lvl>
    <w:lvl w:ilvl="7" w:tplc="9FBC5D26">
      <w:numFmt w:val="decimal"/>
      <w:lvlText w:val=""/>
      <w:lvlJc w:val="left"/>
    </w:lvl>
    <w:lvl w:ilvl="8" w:tplc="E0B898EC">
      <w:numFmt w:val="decimal"/>
      <w:lvlText w:val=""/>
      <w:lvlJc w:val="left"/>
    </w:lvl>
  </w:abstractNum>
  <w:abstractNum w:abstractNumId="3" w15:restartNumberingAfterBreak="0">
    <w:nsid w:val="099A08C4"/>
    <w:multiLevelType w:val="hybridMultilevel"/>
    <w:tmpl w:val="0590E800"/>
    <w:lvl w:ilvl="0" w:tplc="CBA040AE">
      <w:start w:val="1"/>
      <w:numFmt w:val="none"/>
      <w:lvlText w:val=""/>
      <w:lvlJc w:val="left"/>
      <w:pPr>
        <w:ind w:left="720" w:hanging="360"/>
      </w:pPr>
    </w:lvl>
    <w:lvl w:ilvl="1" w:tplc="DB4EC54E">
      <w:start w:val="1"/>
      <w:numFmt w:val="none"/>
      <w:lvlText w:val=""/>
      <w:lvlJc w:val="left"/>
      <w:pPr>
        <w:ind w:left="1440" w:hanging="360"/>
      </w:pPr>
    </w:lvl>
    <w:lvl w:ilvl="2" w:tplc="F3BC06C0">
      <w:start w:val="1"/>
      <w:numFmt w:val="none"/>
      <w:lvlText w:val=""/>
      <w:lvlJc w:val="left"/>
      <w:pPr>
        <w:ind w:left="2160" w:hanging="360"/>
      </w:pPr>
    </w:lvl>
    <w:lvl w:ilvl="3" w:tplc="5DD06FC6">
      <w:start w:val="1"/>
      <w:numFmt w:val="none"/>
      <w:lvlText w:val=""/>
      <w:lvlJc w:val="left"/>
      <w:pPr>
        <w:ind w:left="2880" w:hanging="360"/>
      </w:pPr>
    </w:lvl>
    <w:lvl w:ilvl="4" w:tplc="7EEEED34">
      <w:start w:val="1"/>
      <w:numFmt w:val="none"/>
      <w:lvlText w:val=""/>
      <w:lvlJc w:val="left"/>
      <w:pPr>
        <w:ind w:left="3600" w:hanging="360"/>
      </w:pPr>
    </w:lvl>
    <w:lvl w:ilvl="5" w:tplc="6D26DA78">
      <w:start w:val="1"/>
      <w:numFmt w:val="none"/>
      <w:lvlText w:val=""/>
      <w:lvlJc w:val="left"/>
      <w:pPr>
        <w:ind w:left="4320" w:hanging="360"/>
      </w:pPr>
    </w:lvl>
    <w:lvl w:ilvl="6" w:tplc="B866C254">
      <w:numFmt w:val="decimal"/>
      <w:lvlText w:val=""/>
      <w:lvlJc w:val="left"/>
    </w:lvl>
    <w:lvl w:ilvl="7" w:tplc="99F284BC">
      <w:numFmt w:val="decimal"/>
      <w:lvlText w:val=""/>
      <w:lvlJc w:val="left"/>
    </w:lvl>
    <w:lvl w:ilvl="8" w:tplc="AC98CFBA">
      <w:numFmt w:val="decimal"/>
      <w:lvlText w:val=""/>
      <w:lvlJc w:val="left"/>
    </w:lvl>
  </w:abstractNum>
  <w:abstractNum w:abstractNumId="4" w15:restartNumberingAfterBreak="0">
    <w:nsid w:val="099A08C5"/>
    <w:multiLevelType w:val="hybridMultilevel"/>
    <w:tmpl w:val="9FF4BAEE"/>
    <w:lvl w:ilvl="0" w:tplc="B0D218D0">
      <w:start w:val="1"/>
      <w:numFmt w:val="none"/>
      <w:lvlText w:val=""/>
      <w:lvlJc w:val="left"/>
      <w:pPr>
        <w:ind w:left="720" w:hanging="360"/>
      </w:pPr>
    </w:lvl>
    <w:lvl w:ilvl="1" w:tplc="2EEED2FE">
      <w:start w:val="1"/>
      <w:numFmt w:val="none"/>
      <w:lvlText w:val=""/>
      <w:lvlJc w:val="left"/>
      <w:pPr>
        <w:ind w:left="1440" w:hanging="360"/>
      </w:pPr>
    </w:lvl>
    <w:lvl w:ilvl="2" w:tplc="14429D28">
      <w:start w:val="1"/>
      <w:numFmt w:val="none"/>
      <w:lvlText w:val=""/>
      <w:lvlJc w:val="left"/>
      <w:pPr>
        <w:ind w:left="2160" w:hanging="360"/>
      </w:pPr>
    </w:lvl>
    <w:lvl w:ilvl="3" w:tplc="8D9033A2">
      <w:start w:val="1"/>
      <w:numFmt w:val="none"/>
      <w:lvlText w:val=""/>
      <w:lvlJc w:val="left"/>
      <w:pPr>
        <w:ind w:left="2880" w:hanging="360"/>
      </w:pPr>
    </w:lvl>
    <w:lvl w:ilvl="4" w:tplc="50487430">
      <w:start w:val="1"/>
      <w:numFmt w:val="none"/>
      <w:lvlText w:val=""/>
      <w:lvlJc w:val="left"/>
      <w:pPr>
        <w:ind w:left="3600" w:hanging="360"/>
      </w:pPr>
    </w:lvl>
    <w:lvl w:ilvl="5" w:tplc="ECA04A06">
      <w:start w:val="1"/>
      <w:numFmt w:val="none"/>
      <w:lvlText w:val=""/>
      <w:lvlJc w:val="left"/>
      <w:pPr>
        <w:ind w:left="4320" w:hanging="360"/>
      </w:pPr>
    </w:lvl>
    <w:lvl w:ilvl="6" w:tplc="591C0B88">
      <w:numFmt w:val="decimal"/>
      <w:lvlText w:val=""/>
      <w:lvlJc w:val="left"/>
    </w:lvl>
    <w:lvl w:ilvl="7" w:tplc="CABC127C">
      <w:numFmt w:val="decimal"/>
      <w:lvlText w:val=""/>
      <w:lvlJc w:val="left"/>
    </w:lvl>
    <w:lvl w:ilvl="8" w:tplc="8174BBA8">
      <w:numFmt w:val="decimal"/>
      <w:lvlText w:val=""/>
      <w:lvlJc w:val="left"/>
    </w:lvl>
  </w:abstractNum>
  <w:abstractNum w:abstractNumId="5" w15:restartNumberingAfterBreak="0">
    <w:nsid w:val="099A08C6"/>
    <w:multiLevelType w:val="hybridMultilevel"/>
    <w:tmpl w:val="D16CD6F0"/>
    <w:lvl w:ilvl="0" w:tplc="5D74A288">
      <w:start w:val="1"/>
      <w:numFmt w:val="none"/>
      <w:lvlText w:val=""/>
      <w:lvlJc w:val="left"/>
      <w:pPr>
        <w:ind w:left="720" w:hanging="360"/>
      </w:pPr>
    </w:lvl>
    <w:lvl w:ilvl="1" w:tplc="DECE420E">
      <w:start w:val="1"/>
      <w:numFmt w:val="none"/>
      <w:lvlText w:val=""/>
      <w:lvlJc w:val="left"/>
      <w:pPr>
        <w:ind w:left="1440" w:hanging="360"/>
      </w:pPr>
    </w:lvl>
    <w:lvl w:ilvl="2" w:tplc="5E320494">
      <w:start w:val="1"/>
      <w:numFmt w:val="none"/>
      <w:lvlText w:val=""/>
      <w:lvlJc w:val="left"/>
      <w:pPr>
        <w:ind w:left="2160" w:hanging="360"/>
      </w:pPr>
    </w:lvl>
    <w:lvl w:ilvl="3" w:tplc="FB1E538E">
      <w:start w:val="1"/>
      <w:numFmt w:val="none"/>
      <w:lvlText w:val=""/>
      <w:lvlJc w:val="left"/>
      <w:pPr>
        <w:ind w:left="2880" w:hanging="360"/>
      </w:pPr>
    </w:lvl>
    <w:lvl w:ilvl="4" w:tplc="FDDC909A">
      <w:start w:val="1"/>
      <w:numFmt w:val="none"/>
      <w:lvlText w:val=""/>
      <w:lvlJc w:val="left"/>
      <w:pPr>
        <w:ind w:left="3600" w:hanging="360"/>
      </w:pPr>
    </w:lvl>
    <w:lvl w:ilvl="5" w:tplc="02F02F62">
      <w:start w:val="1"/>
      <w:numFmt w:val="none"/>
      <w:lvlText w:val=""/>
      <w:lvlJc w:val="left"/>
      <w:pPr>
        <w:ind w:left="4320" w:hanging="360"/>
      </w:pPr>
    </w:lvl>
    <w:lvl w:ilvl="6" w:tplc="0E066D9C">
      <w:numFmt w:val="decimal"/>
      <w:lvlText w:val=""/>
      <w:lvlJc w:val="left"/>
    </w:lvl>
    <w:lvl w:ilvl="7" w:tplc="95F2FE3C">
      <w:numFmt w:val="decimal"/>
      <w:lvlText w:val=""/>
      <w:lvlJc w:val="left"/>
    </w:lvl>
    <w:lvl w:ilvl="8" w:tplc="09E014CC">
      <w:numFmt w:val="decimal"/>
      <w:lvlText w:val=""/>
      <w:lvlJc w:val="left"/>
    </w:lvl>
  </w:abstractNum>
  <w:abstractNum w:abstractNumId="6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E1B43"/>
    <w:multiLevelType w:val="hybridMultilevel"/>
    <w:tmpl w:val="08CCF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3B"/>
    <w:rsid w:val="00056240"/>
    <w:rsid w:val="000847E7"/>
    <w:rsid w:val="000F70FB"/>
    <w:rsid w:val="001668F3"/>
    <w:rsid w:val="001A12A4"/>
    <w:rsid w:val="001A570C"/>
    <w:rsid w:val="00276BD6"/>
    <w:rsid w:val="002B08F3"/>
    <w:rsid w:val="002D1832"/>
    <w:rsid w:val="002E1135"/>
    <w:rsid w:val="002F6795"/>
    <w:rsid w:val="0035076E"/>
    <w:rsid w:val="0036771C"/>
    <w:rsid w:val="003722A9"/>
    <w:rsid w:val="003A35CA"/>
    <w:rsid w:val="003C5854"/>
    <w:rsid w:val="003D301E"/>
    <w:rsid w:val="004049CC"/>
    <w:rsid w:val="004074BE"/>
    <w:rsid w:val="00471253"/>
    <w:rsid w:val="00476423"/>
    <w:rsid w:val="0048160E"/>
    <w:rsid w:val="004E25DA"/>
    <w:rsid w:val="00512CDE"/>
    <w:rsid w:val="005139F6"/>
    <w:rsid w:val="00527878"/>
    <w:rsid w:val="006E09AA"/>
    <w:rsid w:val="006E3297"/>
    <w:rsid w:val="00864990"/>
    <w:rsid w:val="008A125A"/>
    <w:rsid w:val="008A127D"/>
    <w:rsid w:val="008E0A66"/>
    <w:rsid w:val="00900247"/>
    <w:rsid w:val="0094329F"/>
    <w:rsid w:val="009C58A9"/>
    <w:rsid w:val="009E39E1"/>
    <w:rsid w:val="00A0362E"/>
    <w:rsid w:val="00A06B93"/>
    <w:rsid w:val="00A9189D"/>
    <w:rsid w:val="00AA763B"/>
    <w:rsid w:val="00B371BB"/>
    <w:rsid w:val="00BD5FB8"/>
    <w:rsid w:val="00BF49D5"/>
    <w:rsid w:val="00C8413B"/>
    <w:rsid w:val="00C90F03"/>
    <w:rsid w:val="00DC25B7"/>
    <w:rsid w:val="00DC5E3D"/>
    <w:rsid w:val="00EA56C0"/>
    <w:rsid w:val="00EF4582"/>
    <w:rsid w:val="00F03A1C"/>
    <w:rsid w:val="00FD5D95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4181"/>
  <w15:chartTrackingRefBased/>
  <w15:docId w15:val="{2D7A6B6F-D4F3-4CA0-84D2-3090A6C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1135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A763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763B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unhideWhenUsed/>
    <w:rsid w:val="00FE2F1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2F13"/>
    <w:rPr>
      <w:rFonts w:ascii="Times New Roman" w:eastAsia="Calibri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FE2F1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2F13"/>
    <w:rPr>
      <w:rFonts w:ascii="Times New Roman" w:eastAsia="Calibri" w:hAnsi="Times New Roman" w:cs="Times New Roman"/>
      <w:sz w:val="24"/>
      <w:szCs w:val="24"/>
      <w:lang w:val="en-GB"/>
    </w:rPr>
  </w:style>
  <w:style w:type="table" w:styleId="Rcsostblzat">
    <w:name w:val="Table Grid"/>
    <w:basedOn w:val="Normltblzat"/>
    <w:uiPriority w:val="59"/>
    <w:rsid w:val="0005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64990"/>
    <w:pPr>
      <w:widowControl w:val="0"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iperhivatkozs">
    <w:name w:val="Hyperlink"/>
    <w:rsid w:val="0086499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6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62E"/>
    <w:rPr>
      <w:rFonts w:ascii="Segoe UI" w:eastAsia="Calibri" w:hAnsi="Segoe UI" w:cs="Segoe UI"/>
      <w:sz w:val="18"/>
      <w:szCs w:val="18"/>
      <w:lang w:val="en-GB"/>
    </w:rPr>
  </w:style>
  <w:style w:type="paragraph" w:styleId="Lbjegyzetszveg">
    <w:name w:val="footnote text"/>
    <w:basedOn w:val="Norml"/>
    <w:link w:val="LbjegyzetszvegChar"/>
    <w:semiHidden/>
    <w:rsid w:val="004074BE"/>
    <w:pPr>
      <w:spacing w:after="240" w:line="240" w:lineRule="auto"/>
      <w:ind w:left="357" w:hanging="357"/>
    </w:pPr>
    <w:rPr>
      <w:rFonts w:eastAsia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074B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semiHidden/>
    <w:rsid w:val="004074BE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C90F0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06B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6B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6B93"/>
    <w:rPr>
      <w:rFonts w:ascii="Times New Roman" w:eastAsia="Calibri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6B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6B93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EA56C0"/>
    <w:pPr>
      <w:spacing w:before="100" w:beforeAutospacing="1" w:after="100" w:afterAutospacing="1" w:line="240" w:lineRule="auto"/>
      <w:jc w:val="left"/>
    </w:pPr>
    <w:rPr>
      <w:rFonts w:eastAsia="Times New Roman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824</Words>
  <Characters>5687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Kozsík Diána</dc:creator>
  <cp:keywords/>
  <dc:description/>
  <cp:lastModifiedBy>Kozsík Diána</cp:lastModifiedBy>
  <cp:revision>9</cp:revision>
  <dcterms:created xsi:type="dcterms:W3CDTF">2024-11-13T11:41:00Z</dcterms:created>
  <dcterms:modified xsi:type="dcterms:W3CDTF">2024-12-12T07:45:00Z</dcterms:modified>
</cp:coreProperties>
</file>