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6A" w:rsidRPr="00F2686A" w:rsidRDefault="00F2686A" w:rsidP="00F2686A">
      <w:pPr>
        <w:pStyle w:val="Listaszerbekezds"/>
        <w:numPr>
          <w:ilvl w:val="0"/>
          <w:numId w:val="2"/>
        </w:numPr>
        <w:spacing w:after="160" w:line="259" w:lineRule="auto"/>
        <w:jc w:val="right"/>
        <w:rPr>
          <w:rFonts w:ascii="Totfalusi Antiqua" w:eastAsia="Calibri" w:hAnsi="Totfalusi Antiqua"/>
          <w:i/>
          <w:sz w:val="18"/>
          <w:szCs w:val="18"/>
          <w:lang w:eastAsia="en-US"/>
        </w:rPr>
      </w:pPr>
      <w:bookmarkStart w:id="0" w:name="_GoBack"/>
      <w:bookmarkEnd w:id="0"/>
      <w:r w:rsidRPr="00F2686A">
        <w:rPr>
          <w:rFonts w:ascii="Totfalusi Antiqua" w:eastAsia="Calibri" w:hAnsi="Totfalusi Antiqua"/>
          <w:i/>
          <w:sz w:val="18"/>
          <w:szCs w:val="18"/>
          <w:lang w:eastAsia="en-US"/>
        </w:rPr>
        <w:t>számú melléklet</w:t>
      </w:r>
      <w:r>
        <w:rPr>
          <w:rStyle w:val="Lbjegyzet-hivatkozs"/>
          <w:rFonts w:ascii="Totfalusi Antiqua" w:eastAsia="Calibri" w:hAnsi="Totfalusi Antiqua"/>
          <w:i/>
          <w:sz w:val="18"/>
          <w:szCs w:val="18"/>
          <w:lang w:eastAsia="en-US"/>
        </w:rPr>
        <w:footnoteReference w:id="1"/>
      </w:r>
    </w:p>
    <w:p w:rsidR="00F2686A" w:rsidRPr="00DC118E" w:rsidRDefault="00F2686A" w:rsidP="00F2686A">
      <w:pPr>
        <w:spacing w:after="160" w:line="259" w:lineRule="auto"/>
        <w:jc w:val="center"/>
        <w:rPr>
          <w:rFonts w:ascii="Totfalusi Antiqua" w:eastAsia="Calibri" w:hAnsi="Totfalusi Antiqua"/>
          <w:sz w:val="21"/>
          <w:szCs w:val="21"/>
          <w:lang w:eastAsia="en-US"/>
        </w:rPr>
      </w:pPr>
      <w:r w:rsidRPr="00DC118E">
        <w:rPr>
          <w:rFonts w:ascii="Totfalusi Antiqua" w:eastAsia="Calibri" w:hAnsi="Totfalusi Antiqua"/>
          <w:sz w:val="20"/>
          <w:szCs w:val="20"/>
          <w:lang w:eastAsia="en-US"/>
        </w:rPr>
        <w:t>KÉRELEM TUDOMÁNYOS ALKOTÓI JÁRADÉK MEGÁLLAPÍTÁSÁRA, FOLYÓSÍTÁSÁRA</w:t>
      </w:r>
    </w:p>
    <w:p w:rsidR="00F2686A" w:rsidRPr="002A5093" w:rsidRDefault="00F2686A" w:rsidP="00F2686A">
      <w:pPr>
        <w:spacing w:after="160" w:line="259" w:lineRule="auto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A nyomtatványt egy példányban, a megfelelő adatok beírásával, illetve a megfelelő válaszok bejelölésével kell kitölteni, a II.1. </w:t>
      </w:r>
      <w:proofErr w:type="gramStart"/>
      <w:r w:rsidRPr="002A5093">
        <w:rPr>
          <w:rFonts w:ascii="Totfalusi Antiqua" w:eastAsia="Calibri" w:hAnsi="Totfalusi Antiqua"/>
          <w:sz w:val="20"/>
          <w:szCs w:val="20"/>
          <w:lang w:eastAsia="en-US"/>
        </w:rPr>
        <w:t>pont</w:t>
      </w:r>
      <w:proofErr w:type="gramEnd"/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 szerinti mellékletével együtt, postai úton a Magyar Tudományos Akadémia Titkárságára  (MTA Titkársága, Gazdasági Osztály</w:t>
      </w:r>
      <w:r>
        <w:rPr>
          <w:rFonts w:ascii="Totfalusi Antiqua" w:eastAsia="Calibri" w:hAnsi="Totfalusi Antiqua"/>
          <w:sz w:val="20"/>
          <w:szCs w:val="20"/>
          <w:lang w:eastAsia="en-US"/>
        </w:rPr>
        <w:t>;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 1245 Budapest</w:t>
      </w:r>
      <w:r>
        <w:rPr>
          <w:rFonts w:ascii="Totfalusi Antiqua" w:eastAsia="Calibri" w:hAnsi="Totfalusi Antiqua"/>
          <w:sz w:val="20"/>
          <w:szCs w:val="20"/>
          <w:lang w:eastAsia="en-US"/>
        </w:rPr>
        <w:t>,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 Pf. 1000</w:t>
      </w:r>
      <w:r>
        <w:rPr>
          <w:rFonts w:ascii="Totfalusi Antiqua" w:eastAsia="Calibri" w:hAnsi="Totfalusi Antiqua"/>
          <w:sz w:val="20"/>
          <w:szCs w:val="20"/>
          <w:lang w:eastAsia="en-US"/>
        </w:rPr>
        <w:t>.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r>
        <w:rPr>
          <w:rFonts w:ascii="Totfalusi Antiqua" w:eastAsia="Calibri" w:hAnsi="Totfalusi Antiqua"/>
          <w:sz w:val="20"/>
          <w:szCs w:val="20"/>
          <w:lang w:eastAsia="en-US"/>
        </w:rPr>
        <w:t>t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el: 411-6149;  </w:t>
      </w:r>
      <w:r>
        <w:rPr>
          <w:rFonts w:ascii="Totfalusi Antiqua" w:eastAsia="Calibri" w:hAnsi="Totfalusi Antiqua"/>
          <w:sz w:val="20"/>
          <w:szCs w:val="20"/>
          <w:lang w:eastAsia="en-US"/>
        </w:rPr>
        <w:t>fax</w:t>
      </w:r>
      <w:r w:rsidRPr="002A5093">
        <w:rPr>
          <w:rFonts w:ascii="Totfalusi Antiqua" w:eastAsia="Calibri" w:hAnsi="Totfalusi Antiqua"/>
          <w:sz w:val="20"/>
          <w:szCs w:val="20"/>
          <w:lang w:eastAsia="en-US"/>
        </w:rPr>
        <w:t xml:space="preserve">: 411-6148) kell benyújtani.  </w:t>
      </w:r>
    </w:p>
    <w:p w:rsidR="00F2686A" w:rsidRPr="00A64A2B" w:rsidRDefault="00F2686A" w:rsidP="00F2686A">
      <w:pPr>
        <w:spacing w:after="160" w:line="259" w:lineRule="auto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I.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kérelmezőre vonatkozó, és a folyósításhoz szükséges adatok 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 kérelmező neve (családi és utónév)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:….…………………………………………………………………</w:t>
      </w:r>
      <w:proofErr w:type="gramEnd"/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Születéskori neve (családi és utónév)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:….….………………………………………………………………</w:t>
      </w:r>
      <w:proofErr w:type="gramEnd"/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Születési helye és ideje (év, hó, nap)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:………………………………………………………………………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Anyja születéskori neve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:...…………………………………….…………………………………………….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Állampolgársága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:.……………………………………………………………………………………………</w:t>
      </w:r>
      <w:proofErr w:type="gramEnd"/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Adóazonosító jele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:..…………………………………………………………………………………………</w:t>
      </w:r>
      <w:proofErr w:type="gramEnd"/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Társadalombiztosítási azonosító jele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:………………………………………………………………………</w:t>
      </w:r>
      <w:proofErr w:type="gramEnd"/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Állandó lakcíme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:…………………………………………..…………………………………………………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Levelezési címe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:..…………………………………………………………………………………………….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Telefonszáma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:…..…………………………………………………………………………………………….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Elektronikus levélcíme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:…..………………………..………………………………………………………….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spacing w:after="120"/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Folyószámláját vezető pénzintézet neve, bankszámlaszáma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:….……………………………………………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DC118E" w:rsidRDefault="00F2686A" w:rsidP="00F2686A">
      <w:pPr>
        <w:jc w:val="both"/>
        <w:rPr>
          <w:rFonts w:ascii="Totfalusi Antiqua" w:eastAsia="Calibri" w:hAnsi="Totfalusi Antiqua"/>
          <w:sz w:val="10"/>
          <w:szCs w:val="10"/>
          <w:lang w:eastAsia="en-US"/>
        </w:rPr>
      </w:pP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 1. Kérelmemhez az alábbi okiratot mellékelem: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         </w:t>
      </w:r>
      <w:r w:rsidRPr="00A64A2B">
        <w:rPr>
          <w:rFonts w:eastAsia="Calibri"/>
          <w:sz w:val="20"/>
          <w:szCs w:val="20"/>
          <w:lang w:eastAsia="en-US"/>
        </w:rPr>
        <w:t>□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az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elismer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é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sr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ő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l sz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l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okirat m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á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solata;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         </w:t>
      </w:r>
      <w:r w:rsidRPr="00A64A2B">
        <w:rPr>
          <w:rFonts w:eastAsia="Calibri"/>
          <w:sz w:val="20"/>
          <w:szCs w:val="20"/>
          <w:lang w:eastAsia="en-US"/>
        </w:rPr>
        <w:t>□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az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elismer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é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s adom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á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nyoz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ja vagy annak jogut</w:t>
      </w:r>
      <w:r w:rsidRPr="00A64A2B">
        <w:rPr>
          <w:rFonts w:ascii="Totfalusi Antiqua" w:eastAsia="Calibri" w:hAnsi="Totfalusi Antiqua" w:cs="Totfalusi Antiqua"/>
          <w:sz w:val="20"/>
          <w:szCs w:val="20"/>
          <w:lang w:eastAsia="en-US"/>
        </w:rPr>
        <w:t>ó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dja által kiállított, az elismerés tényéről szóló igazolás. </w:t>
      </w:r>
    </w:p>
    <w:p w:rsidR="00F2686A" w:rsidRPr="006F55A3" w:rsidRDefault="00F2686A" w:rsidP="00F2686A">
      <w:pPr>
        <w:jc w:val="both"/>
        <w:rPr>
          <w:rFonts w:ascii="Totfalusi Antiqua" w:eastAsia="Calibri" w:hAnsi="Totfalusi Antiqua"/>
          <w:sz w:val="12"/>
          <w:szCs w:val="12"/>
          <w:lang w:eastAsia="en-US"/>
        </w:rPr>
      </w:pP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 2. A kérelem aláírásával kijelentem az alábbiakat: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II.2.1. A Magyar Művészeti Akadémiáról szóló törvény szerint művészeti járadékban nem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részesülök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és nem vagyok arra jogosult.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II.2.2. Nem vagyok rendes vagy levelező tagja a Magyar Művészeti Akadémiának vagy a Magyar Tudományos Akadémiának.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II.2.3. Nem mondtam le azon elismerésről, amelyre tekintettel a tudományos alkotói járadék megállapítását kérem, és az elismerést tőlem nem is vonták vissza. 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II.2.4. Büntetőjogi felelősségem tudatában kijelentem, hogy a kérelemben közölt adatok a valóságnak megfelelnek</w:t>
      </w:r>
      <w:r>
        <w:rPr>
          <w:rFonts w:ascii="Totfalusi Antiqua" w:eastAsia="Calibri" w:hAnsi="Totfalusi Antiqua"/>
          <w:sz w:val="20"/>
          <w:szCs w:val="20"/>
          <w:lang w:eastAsia="en-US"/>
        </w:rPr>
        <w:t>, és jelen kérelemben foglaltak alapján kérem a tudományos alkotói járadék megállapítását, folyósítását.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II.2.5. A kérelemben foglaltak változásáról – beleértve a II.2.1.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és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II.2.2.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pontban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meghatározottakra vonatkozó, a tudományos alkotói járadékra való jogosultságot megszüntető változást is – a változást követő 15 napon belül értesítem a Magyar Tudományos Akadémia Titkárságát.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II.2.6. Tudomásul veszem, hogy fentiekben megadott személyes adataimat a Magyar Tudományos Akadémia Titkársága, mint adatkezelő kezeli. Adatkezelésének jogalapja törvényben meghatározott közfeladat ellátása, az adatkezelés célja az alkotói járadék megállapítása, folyósítása. Tudomásul veszem</w:t>
      </w:r>
      <w:r w:rsidRPr="00A64A2B" w:rsidDel="00614216">
        <w:rPr>
          <w:rFonts w:ascii="Totfalusi Antiqua" w:eastAsia="Calibri" w:hAnsi="Totfalusi Antiqua"/>
          <w:sz w:val="20"/>
          <w:szCs w:val="20"/>
          <w:lang w:eastAsia="en-US"/>
        </w:rPr>
        <w:t>, hogy személyes adata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imnak a</w:t>
      </w:r>
      <w:r w:rsidRPr="00A64A2B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megadása nélkül nem lehetséges a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z alkotói</w:t>
      </w:r>
      <w:r w:rsidRPr="00A64A2B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járadék</w:t>
      </w:r>
      <w:r w:rsidRPr="00A64A2B" w:rsidDel="00614216">
        <w:rPr>
          <w:rFonts w:ascii="Totfalusi Antiqua" w:eastAsia="Calibri" w:hAnsi="Totfalusi Antiqua"/>
          <w:sz w:val="20"/>
          <w:szCs w:val="20"/>
          <w:lang w:eastAsia="en-US"/>
        </w:rPr>
        <w:t xml:space="preserve"> folyósítása. </w:t>
      </w: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>Az MTA Titkársága és MTA közös adatkezelési tájékoztatója a www.mta.hu internetes oldalon tekinthető meg.</w:t>
      </w:r>
    </w:p>
    <w:p w:rsidR="00F2686A" w:rsidRPr="00DC118E" w:rsidRDefault="00F2686A" w:rsidP="00F2686A">
      <w:pPr>
        <w:jc w:val="both"/>
        <w:rPr>
          <w:rFonts w:ascii="Totfalusi Antiqua" w:eastAsia="Calibri" w:hAnsi="Totfalusi Antiqua"/>
          <w:sz w:val="12"/>
          <w:szCs w:val="12"/>
          <w:lang w:eastAsia="en-US"/>
        </w:rPr>
      </w:pPr>
    </w:p>
    <w:p w:rsidR="00F2686A" w:rsidRPr="00A64A2B" w:rsidRDefault="00F2686A" w:rsidP="00F2686A">
      <w:pPr>
        <w:jc w:val="both"/>
        <w:rPr>
          <w:rFonts w:ascii="Totfalusi Antiqua" w:eastAsia="Calibri" w:hAnsi="Totfalusi Antiqua"/>
          <w:sz w:val="20"/>
          <w:szCs w:val="20"/>
          <w:lang w:eastAsia="en-US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Kelt: </w:t>
      </w:r>
    </w:p>
    <w:p w:rsidR="00F2686A" w:rsidRPr="00DC118E" w:rsidRDefault="00F2686A" w:rsidP="00F2686A">
      <w:pPr>
        <w:jc w:val="both"/>
        <w:rPr>
          <w:rFonts w:ascii="Totfalusi Antiqua" w:eastAsia="Calibri" w:hAnsi="Totfalusi Antiqua"/>
          <w:sz w:val="16"/>
          <w:szCs w:val="16"/>
          <w:lang w:eastAsia="en-US"/>
        </w:rPr>
      </w:pPr>
    </w:p>
    <w:p w:rsidR="00F2686A" w:rsidRPr="00A64A2B" w:rsidRDefault="00F2686A" w:rsidP="00F2686A">
      <w:pPr>
        <w:ind w:left="4536"/>
        <w:jc w:val="center"/>
        <w:rPr>
          <w:rFonts w:ascii="Totfalusi Antiqua" w:eastAsia="Calibri" w:hAnsi="Totfalusi Antiqua"/>
          <w:sz w:val="20"/>
          <w:szCs w:val="20"/>
          <w:lang w:eastAsia="en-US"/>
        </w:rPr>
      </w:pPr>
      <w:r>
        <w:rPr>
          <w:rFonts w:ascii="Totfalusi Antiqua" w:eastAsia="Calibri" w:hAnsi="Totfalusi Antiqua"/>
          <w:sz w:val="20"/>
          <w:szCs w:val="20"/>
          <w:lang w:eastAsia="en-US"/>
        </w:rPr>
        <w:t>__________________________</w:t>
      </w:r>
    </w:p>
    <w:p w:rsidR="00F2686A" w:rsidRPr="00A64A2B" w:rsidRDefault="00F2686A" w:rsidP="00F2686A">
      <w:pPr>
        <w:ind w:left="4536"/>
        <w:jc w:val="center"/>
        <w:rPr>
          <w:rFonts w:ascii="Totfalusi Antiqua" w:hAnsi="Totfalusi Antiqua"/>
          <w:sz w:val="20"/>
          <w:szCs w:val="20"/>
        </w:rPr>
      </w:pPr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</w:t>
      </w:r>
      <w:proofErr w:type="gramStart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>kérelmező</w:t>
      </w:r>
      <w:proofErr w:type="gramEnd"/>
      <w:r w:rsidRPr="00A64A2B">
        <w:rPr>
          <w:rFonts w:ascii="Totfalusi Antiqua" w:eastAsia="Calibri" w:hAnsi="Totfalusi Antiqua"/>
          <w:sz w:val="20"/>
          <w:szCs w:val="20"/>
          <w:lang w:eastAsia="en-US"/>
        </w:rPr>
        <w:t xml:space="preserve"> aláírása</w:t>
      </w:r>
    </w:p>
    <w:p w:rsidR="00485096" w:rsidRDefault="00784598"/>
    <w:sectPr w:rsidR="00485096" w:rsidSect="00AA251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98" w:rsidRDefault="00784598" w:rsidP="00F2686A">
      <w:r>
        <w:separator/>
      </w:r>
    </w:p>
  </w:endnote>
  <w:endnote w:type="continuationSeparator" w:id="0">
    <w:p w:rsidR="00784598" w:rsidRDefault="00784598" w:rsidP="00F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98" w:rsidRDefault="00784598" w:rsidP="00F2686A">
      <w:r>
        <w:separator/>
      </w:r>
    </w:p>
  </w:footnote>
  <w:footnote w:type="continuationSeparator" w:id="0">
    <w:p w:rsidR="00784598" w:rsidRDefault="00784598" w:rsidP="00F2686A">
      <w:r>
        <w:continuationSeparator/>
      </w:r>
    </w:p>
  </w:footnote>
  <w:footnote w:id="1">
    <w:p w:rsidR="00F2686A" w:rsidRPr="00065ED3" w:rsidRDefault="00F2686A" w:rsidP="00F2686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5ED3">
        <w:t xml:space="preserve">Módosította a </w:t>
      </w:r>
      <w:r>
        <w:t>2/2019. (III. 7.)</w:t>
      </w:r>
      <w:r w:rsidRPr="00065ED3">
        <w:t xml:space="preserve"> számú </w:t>
      </w:r>
      <w:r>
        <w:t>elnöki határozat. A módosulás időpontja 2019. III. 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71D8"/>
    <w:multiLevelType w:val="hybridMultilevel"/>
    <w:tmpl w:val="63D65D20"/>
    <w:lvl w:ilvl="0" w:tplc="0B342F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E11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8A6D92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C87866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74509"/>
    <w:multiLevelType w:val="hybridMultilevel"/>
    <w:tmpl w:val="02B43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A"/>
    <w:rsid w:val="00603013"/>
    <w:rsid w:val="00784598"/>
    <w:rsid w:val="00D10A80"/>
    <w:rsid w:val="00F2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5FFC"/>
  <w15:chartTrackingRefBased/>
  <w15:docId w15:val="{ECA4836C-FBE7-477D-BC59-42F993B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268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2686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2686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268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68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68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68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Bőhm Sára</dc:creator>
  <cp:keywords/>
  <dc:description/>
  <cp:lastModifiedBy>Bőhm Sára</cp:lastModifiedBy>
  <cp:revision>1</cp:revision>
  <dcterms:created xsi:type="dcterms:W3CDTF">2019-03-11T15:35:00Z</dcterms:created>
  <dcterms:modified xsi:type="dcterms:W3CDTF">2019-03-11T15:37:00Z</dcterms:modified>
</cp:coreProperties>
</file>