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59" w:rsidRPr="007B60E6" w:rsidRDefault="00FD4459" w:rsidP="00FD4459">
      <w:pPr>
        <w:pStyle w:val="lfej"/>
        <w:tabs>
          <w:tab w:val="left" w:pos="993"/>
        </w:tabs>
        <w:spacing w:line="360" w:lineRule="auto"/>
        <w:jc w:val="right"/>
        <w:rPr>
          <w:rFonts w:ascii="Totfalusi Antiqua" w:hAnsi="Totfalusi Antiqua" w:cs="Times New Roman"/>
          <w:i/>
          <w:smallCaps/>
          <w:spacing w:val="30"/>
        </w:rPr>
      </w:pPr>
      <w:bookmarkStart w:id="0" w:name="_GoBack"/>
      <w:bookmarkEnd w:id="0"/>
      <w:r w:rsidRPr="007B60E6">
        <w:rPr>
          <w:rFonts w:ascii="Garamond" w:hAnsi="Garamond" w:cs="Times New Roman"/>
          <w:i/>
        </w:rPr>
        <w:t>Melléklet a Magyar</w:t>
      </w:r>
      <w:r w:rsidR="008337C7" w:rsidRPr="007B60E6">
        <w:rPr>
          <w:rFonts w:ascii="Garamond" w:hAnsi="Garamond" w:cs="Times New Roman"/>
          <w:i/>
        </w:rPr>
        <w:t xml:space="preserve"> Tudományos Akadémia elnökének 2</w:t>
      </w:r>
      <w:r w:rsidR="00BE4F69">
        <w:rPr>
          <w:rFonts w:ascii="Garamond" w:hAnsi="Garamond" w:cs="Times New Roman"/>
          <w:i/>
        </w:rPr>
        <w:t>/2015. (III.10.</w:t>
      </w:r>
      <w:r w:rsidRPr="007B60E6">
        <w:rPr>
          <w:rFonts w:ascii="Garamond" w:hAnsi="Garamond" w:cs="Times New Roman"/>
          <w:i/>
        </w:rPr>
        <w:t>) sz. határozatához</w:t>
      </w:r>
    </w:p>
    <w:p w:rsidR="00FD4459" w:rsidRDefault="004E3CBB" w:rsidP="00FD4459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11</w:t>
      </w:r>
      <w:r w:rsidR="00FD4459" w:rsidRPr="00820610">
        <w:rPr>
          <w:rFonts w:ascii="Garamond" w:hAnsi="Garamond"/>
        </w:rPr>
        <w:t>. sz. függelék</w:t>
      </w:r>
    </w:p>
    <w:p w:rsidR="00FD4459" w:rsidRPr="00820610" w:rsidRDefault="0054370C" w:rsidP="00733F2F">
      <w:pPr>
        <w:spacing w:after="12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Utazás sorszáma</w:t>
      </w:r>
      <w:r w:rsidR="00FD4459">
        <w:rPr>
          <w:rFonts w:ascii="Garamond" w:hAnsi="Garamond"/>
        </w:rPr>
        <w:t>:</w:t>
      </w:r>
      <w:r w:rsidR="00FD4459">
        <w:rPr>
          <w:rFonts w:ascii="Garamond" w:hAnsi="Garamond"/>
        </w:rPr>
        <w:tab/>
      </w:r>
      <w:r w:rsidR="00FD4459">
        <w:rPr>
          <w:rFonts w:ascii="Garamond" w:hAnsi="Garamond"/>
        </w:rPr>
        <w:tab/>
      </w:r>
      <w:r w:rsidR="00FD4459">
        <w:rPr>
          <w:rFonts w:ascii="Garamond" w:hAnsi="Garamond"/>
        </w:rPr>
        <w:tab/>
      </w:r>
    </w:p>
    <w:p w:rsidR="001B209F" w:rsidRDefault="009E22AB" w:rsidP="00733F2F">
      <w:pPr>
        <w:shd w:val="clear" w:color="auto" w:fill="FFFFFF"/>
        <w:spacing w:after="24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ÚTIJELENTÉS</w:t>
      </w:r>
      <w:r>
        <w:rPr>
          <w:rFonts w:ascii="Garamond" w:hAnsi="Garamond" w:cs="Times New Roman"/>
          <w:b/>
          <w:bCs/>
          <w:sz w:val="26"/>
          <w:szCs w:val="26"/>
        </w:rPr>
        <w:br/>
        <w:t>Szakmai beszámoló</w:t>
      </w:r>
      <w:r>
        <w:rPr>
          <w:rFonts w:ascii="Garamond" w:hAnsi="Garamond" w:cs="Times New Roman"/>
          <w:b/>
          <w:bCs/>
          <w:sz w:val="26"/>
          <w:szCs w:val="26"/>
        </w:rPr>
        <w:br/>
        <w:t>(Minta)</w:t>
      </w:r>
    </w:p>
    <w:p w:rsidR="009E22AB" w:rsidRPr="009E22AB" w:rsidRDefault="009E22AB" w:rsidP="00733F2F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E22AB">
        <w:rPr>
          <w:rFonts w:ascii="Garamond" w:hAnsi="Garamond"/>
          <w:b/>
          <w:sz w:val="24"/>
          <w:szCs w:val="24"/>
        </w:rPr>
        <w:t>A kiküldött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667346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Név</w:t>
            </w:r>
            <w:r w:rsidR="009E22AB" w:rsidRPr="00A07143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9E4B63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A07143">
              <w:rPr>
                <w:rFonts w:ascii="Garamond" w:hAnsi="Garamond"/>
                <w:sz w:val="24"/>
                <w:szCs w:val="24"/>
              </w:rPr>
              <w:t>Munkakör: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0A5461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A07143">
              <w:rPr>
                <w:rFonts w:ascii="Garamond" w:hAnsi="Garamond"/>
                <w:sz w:val="24"/>
                <w:szCs w:val="24"/>
              </w:rPr>
              <w:t>Munkáltató: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CF5EF3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A07143">
              <w:rPr>
                <w:rFonts w:ascii="Garamond" w:hAnsi="Garamond"/>
                <w:sz w:val="24"/>
                <w:szCs w:val="24"/>
              </w:rPr>
              <w:t>Telefon: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cím:</w:t>
            </w:r>
          </w:p>
        </w:tc>
      </w:tr>
    </w:tbl>
    <w:p w:rsidR="009E22AB" w:rsidRPr="009E22AB" w:rsidRDefault="009E22AB" w:rsidP="00733F2F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E22AB">
        <w:rPr>
          <w:rFonts w:ascii="Garamond" w:hAnsi="Garamond"/>
          <w:b/>
          <w:sz w:val="24"/>
          <w:szCs w:val="24"/>
        </w:rPr>
        <w:t>Utazási körülmények: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utazás ideje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-tól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  <w:r w:rsidR="007A4A7A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Úti cél (ország, város):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Fogadó intézmény:</w:t>
            </w:r>
          </w:p>
        </w:tc>
      </w:tr>
      <w:tr w:rsidR="009E22AB" w:rsidRPr="00A07143" w:rsidTr="004E3CBB">
        <w:trPr>
          <w:trHeight w:hRule="exact" w:val="5497"/>
          <w:jc w:val="center"/>
        </w:trPr>
        <w:tc>
          <w:tcPr>
            <w:tcW w:w="9224" w:type="dxa"/>
          </w:tcPr>
          <w:p w:rsidR="00733F2F" w:rsidRPr="00733F2F" w:rsidRDefault="009E22AB" w:rsidP="00733F2F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utazás célja, eredményei:</w:t>
            </w:r>
          </w:p>
        </w:tc>
      </w:tr>
    </w:tbl>
    <w:p w:rsidR="00FD4459" w:rsidRDefault="00FD4459" w:rsidP="00733F2F">
      <w:pPr>
        <w:spacing w:before="36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Kelt. …</w:t>
      </w:r>
      <w:proofErr w:type="gramStart"/>
      <w:r>
        <w:rPr>
          <w:rFonts w:ascii="Garamond" w:hAnsi="Garamond"/>
          <w:sz w:val="24"/>
          <w:szCs w:val="24"/>
        </w:rPr>
        <w:t>…………….,</w:t>
      </w:r>
      <w:proofErr w:type="gramEnd"/>
      <w:r>
        <w:rPr>
          <w:rFonts w:ascii="Garamond" w:hAnsi="Garamond"/>
          <w:sz w:val="24"/>
          <w:szCs w:val="24"/>
        </w:rPr>
        <w:t xml:space="preserve"> …… év ……………. hó …..nap</w:t>
      </w:r>
    </w:p>
    <w:p w:rsidR="00FD4459" w:rsidRDefault="00FD4459" w:rsidP="00FD44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D4459" w:rsidRDefault="009E22AB" w:rsidP="00733F2F">
      <w:pPr>
        <w:tabs>
          <w:tab w:val="center" w:pos="723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D4459">
        <w:rPr>
          <w:rFonts w:ascii="Garamond" w:hAnsi="Garamond"/>
          <w:sz w:val="24"/>
          <w:szCs w:val="24"/>
        </w:rPr>
        <w:t>………………………………………</w:t>
      </w:r>
    </w:p>
    <w:p w:rsidR="001B209F" w:rsidRPr="001B209F" w:rsidRDefault="00FD4459" w:rsidP="00733F2F">
      <w:pPr>
        <w:tabs>
          <w:tab w:val="center" w:pos="7230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kiküldött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sectPr w:rsidR="001B209F" w:rsidRPr="001B209F" w:rsidSect="00B87B6A">
      <w:headerReference w:type="default" r:id="rId9"/>
      <w:footerReference w:type="default" r:id="rId10"/>
      <w:headerReference w:type="first" r:id="rId11"/>
      <w:pgSz w:w="11920" w:h="16840"/>
      <w:pgMar w:top="567" w:right="1418" w:bottom="426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C8" w:rsidRDefault="00023BC8" w:rsidP="008946AA">
      <w:pPr>
        <w:spacing w:after="0" w:line="240" w:lineRule="auto"/>
      </w:pPr>
      <w:r>
        <w:separator/>
      </w:r>
    </w:p>
  </w:endnote>
  <w:endnote w:type="continuationSeparator" w:id="0">
    <w:p w:rsidR="00023BC8" w:rsidRDefault="00023BC8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tfalusi Antiqua">
    <w:altName w:val="Totfalusi Antiqua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12378"/>
      <w:docPartObj>
        <w:docPartGallery w:val="Page Numbers (Bottom of Page)"/>
        <w:docPartUnique/>
      </w:docPartObj>
    </w:sdtPr>
    <w:sdtEndPr>
      <w:rPr>
        <w:rFonts w:ascii="Totfalusi Antiqua" w:hAnsi="Totfalusi Antiqua"/>
        <w:sz w:val="24"/>
        <w:szCs w:val="24"/>
      </w:rPr>
    </w:sdtEndPr>
    <w:sdtContent>
      <w:p w:rsidR="007A0E23" w:rsidRPr="00DE66C3" w:rsidRDefault="00DE66C3" w:rsidP="00DE66C3">
        <w:pPr>
          <w:pStyle w:val="llb"/>
          <w:jc w:val="center"/>
          <w:rPr>
            <w:rFonts w:ascii="Totfalusi Antiqua" w:hAnsi="Totfalusi Antiqua"/>
            <w:sz w:val="24"/>
            <w:szCs w:val="24"/>
          </w:rPr>
        </w:pPr>
        <w:r w:rsidRPr="00DE66C3">
          <w:rPr>
            <w:rFonts w:ascii="Totfalusi Antiqua" w:hAnsi="Totfalusi Antiqua"/>
            <w:sz w:val="24"/>
            <w:szCs w:val="24"/>
          </w:rPr>
          <w:fldChar w:fldCharType="begin"/>
        </w:r>
        <w:r w:rsidRPr="00DE66C3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DE66C3">
          <w:rPr>
            <w:rFonts w:ascii="Totfalusi Antiqua" w:hAnsi="Totfalusi Antiqua"/>
            <w:sz w:val="24"/>
            <w:szCs w:val="24"/>
          </w:rPr>
          <w:fldChar w:fldCharType="separate"/>
        </w:r>
        <w:r w:rsidR="009E22AB">
          <w:rPr>
            <w:rFonts w:ascii="Totfalusi Antiqua" w:hAnsi="Totfalusi Antiqua"/>
            <w:noProof/>
            <w:sz w:val="24"/>
            <w:szCs w:val="24"/>
          </w:rPr>
          <w:t>2</w:t>
        </w:r>
        <w:r w:rsidRPr="00DE66C3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C8" w:rsidRDefault="00023BC8" w:rsidP="008946AA">
      <w:pPr>
        <w:spacing w:after="0" w:line="240" w:lineRule="auto"/>
      </w:pPr>
      <w:r>
        <w:separator/>
      </w:r>
    </w:p>
  </w:footnote>
  <w:footnote w:type="continuationSeparator" w:id="0">
    <w:p w:rsidR="00023BC8" w:rsidRDefault="00023BC8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D" w:rsidRPr="008A4F2D" w:rsidRDefault="008A4F2D" w:rsidP="00DE66C3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E7240B" w:rsidRPr="00E7240B" w:rsidRDefault="002A65BF" w:rsidP="00997248">
        <w:pPr>
          <w:pStyle w:val="lfej"/>
          <w:tabs>
            <w:tab w:val="left" w:pos="567"/>
            <w:tab w:val="left" w:pos="1985"/>
          </w:tabs>
          <w:spacing w:before="180" w:line="360" w:lineRule="auto"/>
          <w:rPr>
            <w:rFonts w:ascii="Totfalusi Antiqua" w:hAnsi="Totfalusi Antiqua" w:cs="Times New Roman"/>
            <w:smallCaps/>
            <w:spacing w:val="20"/>
            <w:sz w:val="28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23C24304" wp14:editId="6E91C126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828040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2" o:spid="_x0000_s1026" style="position:absolute;margin-left:33.85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68ABC0B2" wp14:editId="200C4A1A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12838E55" wp14:editId="5BF7FFE9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997248">
          <w:tab/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MAGYAR TUDOMÁNYOS AKADÉMIA TITKÁRSÁG</w:t>
        </w:r>
        <w:r w:rsidR="00E7240B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8A4F2D" w:rsidRDefault="00023BC8" w:rsidP="008A4F2D">
        <w:pPr>
          <w:pStyle w:val="lfej"/>
          <w:tabs>
            <w:tab w:val="left" w:pos="993"/>
          </w:tabs>
          <w:spacing w:line="360" w:lineRule="auto"/>
          <w:rPr>
            <w:rFonts w:ascii="Totfalusi Antiqua" w:hAnsi="Totfalusi Antiqua" w:cs="Times New Roman"/>
            <w:smallCaps/>
            <w:spacing w:val="3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10"/>
    <w:rsid w:val="00015A77"/>
    <w:rsid w:val="00023BC8"/>
    <w:rsid w:val="00035EE8"/>
    <w:rsid w:val="000444A6"/>
    <w:rsid w:val="00045219"/>
    <w:rsid w:val="00055CC8"/>
    <w:rsid w:val="00096E65"/>
    <w:rsid w:val="000E3BE0"/>
    <w:rsid w:val="00107EDA"/>
    <w:rsid w:val="0011306C"/>
    <w:rsid w:val="00117173"/>
    <w:rsid w:val="001B209F"/>
    <w:rsid w:val="001C013F"/>
    <w:rsid w:val="001D0143"/>
    <w:rsid w:val="00200351"/>
    <w:rsid w:val="00251AEE"/>
    <w:rsid w:val="00254954"/>
    <w:rsid w:val="00260497"/>
    <w:rsid w:val="00274F3E"/>
    <w:rsid w:val="00290886"/>
    <w:rsid w:val="002A65BF"/>
    <w:rsid w:val="002B56FE"/>
    <w:rsid w:val="002B7AE2"/>
    <w:rsid w:val="003145FF"/>
    <w:rsid w:val="00341AD0"/>
    <w:rsid w:val="0034311D"/>
    <w:rsid w:val="00365D8B"/>
    <w:rsid w:val="00370AAD"/>
    <w:rsid w:val="003A218B"/>
    <w:rsid w:val="003A68AB"/>
    <w:rsid w:val="004013D6"/>
    <w:rsid w:val="004024FF"/>
    <w:rsid w:val="00415B88"/>
    <w:rsid w:val="00420CC7"/>
    <w:rsid w:val="00426801"/>
    <w:rsid w:val="004509DC"/>
    <w:rsid w:val="004E3CBB"/>
    <w:rsid w:val="004F257E"/>
    <w:rsid w:val="0054370C"/>
    <w:rsid w:val="005A63CD"/>
    <w:rsid w:val="005E0255"/>
    <w:rsid w:val="005E3E83"/>
    <w:rsid w:val="006033E8"/>
    <w:rsid w:val="006222D1"/>
    <w:rsid w:val="00626CB5"/>
    <w:rsid w:val="00642872"/>
    <w:rsid w:val="00644F94"/>
    <w:rsid w:val="00646DB8"/>
    <w:rsid w:val="00653909"/>
    <w:rsid w:val="00667346"/>
    <w:rsid w:val="00667382"/>
    <w:rsid w:val="0067008C"/>
    <w:rsid w:val="00674EE2"/>
    <w:rsid w:val="00676B04"/>
    <w:rsid w:val="006F2C4A"/>
    <w:rsid w:val="007217F4"/>
    <w:rsid w:val="00730F20"/>
    <w:rsid w:val="00733F2F"/>
    <w:rsid w:val="00764B73"/>
    <w:rsid w:val="007908F9"/>
    <w:rsid w:val="007A0E23"/>
    <w:rsid w:val="007A2AE4"/>
    <w:rsid w:val="007A4A7A"/>
    <w:rsid w:val="007B60E6"/>
    <w:rsid w:val="00802346"/>
    <w:rsid w:val="00806353"/>
    <w:rsid w:val="008131A3"/>
    <w:rsid w:val="00820610"/>
    <w:rsid w:val="00831145"/>
    <w:rsid w:val="008337C7"/>
    <w:rsid w:val="00836C58"/>
    <w:rsid w:val="00885F47"/>
    <w:rsid w:val="008946AA"/>
    <w:rsid w:val="008A0AA2"/>
    <w:rsid w:val="008A4F2D"/>
    <w:rsid w:val="008D4E9E"/>
    <w:rsid w:val="009336D3"/>
    <w:rsid w:val="0094623B"/>
    <w:rsid w:val="009526B2"/>
    <w:rsid w:val="00997248"/>
    <w:rsid w:val="009D489E"/>
    <w:rsid w:val="009E22AB"/>
    <w:rsid w:val="009E7948"/>
    <w:rsid w:val="00A109C4"/>
    <w:rsid w:val="00A42569"/>
    <w:rsid w:val="00A601C3"/>
    <w:rsid w:val="00A75E22"/>
    <w:rsid w:val="00AD1B5F"/>
    <w:rsid w:val="00AD61DA"/>
    <w:rsid w:val="00B102AC"/>
    <w:rsid w:val="00B53CD5"/>
    <w:rsid w:val="00B87B6A"/>
    <w:rsid w:val="00B969F2"/>
    <w:rsid w:val="00BB1F58"/>
    <w:rsid w:val="00BB52E0"/>
    <w:rsid w:val="00BB6859"/>
    <w:rsid w:val="00BE4F69"/>
    <w:rsid w:val="00C16C5C"/>
    <w:rsid w:val="00C61C38"/>
    <w:rsid w:val="00C643E5"/>
    <w:rsid w:val="00C8725C"/>
    <w:rsid w:val="00CB73DB"/>
    <w:rsid w:val="00CF0DDD"/>
    <w:rsid w:val="00CF14EA"/>
    <w:rsid w:val="00D02EDC"/>
    <w:rsid w:val="00D13953"/>
    <w:rsid w:val="00D744BB"/>
    <w:rsid w:val="00D83C8E"/>
    <w:rsid w:val="00DE66C3"/>
    <w:rsid w:val="00E06062"/>
    <w:rsid w:val="00E17234"/>
    <w:rsid w:val="00E3515E"/>
    <w:rsid w:val="00E7240B"/>
    <w:rsid w:val="00E80994"/>
    <w:rsid w:val="00EC659E"/>
    <w:rsid w:val="00EE4656"/>
    <w:rsid w:val="00F7518F"/>
    <w:rsid w:val="00F83B1A"/>
    <w:rsid w:val="00FB19BD"/>
    <w:rsid w:val="00FD3C22"/>
    <w:rsid w:val="00FD445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6C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6C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4D39-2A50-4847-872F-636B4AD9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Holzer Ildikó</dc:creator>
  <cp:lastModifiedBy>Tihanyi Barbara</cp:lastModifiedBy>
  <cp:revision>2</cp:revision>
  <cp:lastPrinted>2015-01-23T07:57:00Z</cp:lastPrinted>
  <dcterms:created xsi:type="dcterms:W3CDTF">2016-03-10T09:16:00Z</dcterms:created>
  <dcterms:modified xsi:type="dcterms:W3CDTF">2016-03-10T09:16:00Z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